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A7324E" w14:textId="77777777" w:rsidR="007E579A" w:rsidRPr="007E579A" w:rsidRDefault="007E579A" w:rsidP="007E579A">
      <w:pPr>
        <w:numPr>
          <w:ilvl w:val="0"/>
          <w:numId w:val="4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7E579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ICBEL Amsterdam 2025 – International Conference on Business, Economics &amp; Law</w:t>
      </w:r>
      <w:r w:rsidRPr="007E579A">
        <w:rPr>
          <w:rFonts w:ascii="Times New Roman" w:eastAsia="Times New Roman" w:hAnsi="Times New Roman" w:cs="Times New Roman"/>
          <w:color w:val="000000"/>
          <w:sz w:val="27"/>
          <w:szCs w:val="27"/>
        </w:rPr>
        <w:br/>
      </w:r>
      <w:hyperlink r:id="rId5" w:tgtFrame="_new" w:history="1">
        <w:r w:rsidRPr="007E579A">
          <w:rPr>
            <w:rFonts w:ascii="Times New Roman" w:eastAsia="Times New Roman" w:hAnsi="Times New Roman" w:cs="Times New Roman"/>
            <w:color w:val="0563C1"/>
            <w:sz w:val="27"/>
            <w:szCs w:val="27"/>
            <w:u w:val="single"/>
          </w:rPr>
          <w:t>ICBEL Amsterdam 2025 – International Conference on Business, Economics &amp; Law</w:t>
        </w:r>
      </w:hyperlink>
    </w:p>
    <w:p w14:paraId="4841B526" w14:textId="77777777" w:rsidR="007E579A" w:rsidRPr="007E579A" w:rsidRDefault="007E579A" w:rsidP="007E579A">
      <w:pPr>
        <w:numPr>
          <w:ilvl w:val="0"/>
          <w:numId w:val="4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7E579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Future of Utilities: Energy Transition Summit 2025</w:t>
      </w:r>
      <w:r w:rsidRPr="007E579A">
        <w:rPr>
          <w:rFonts w:ascii="Times New Roman" w:eastAsia="Times New Roman" w:hAnsi="Times New Roman" w:cs="Times New Roman"/>
          <w:color w:val="000000"/>
          <w:sz w:val="27"/>
          <w:szCs w:val="27"/>
        </w:rPr>
        <w:br/>
      </w:r>
      <w:hyperlink r:id="rId6" w:tgtFrame="_new" w:history="1">
        <w:r w:rsidRPr="007E579A">
          <w:rPr>
            <w:rFonts w:ascii="Times New Roman" w:eastAsia="Times New Roman" w:hAnsi="Times New Roman" w:cs="Times New Roman"/>
            <w:color w:val="0563C1"/>
            <w:sz w:val="27"/>
            <w:szCs w:val="27"/>
            <w:u w:val="single"/>
          </w:rPr>
          <w:t>Future of Utilities: Energy Transition Summit 2025</w:t>
        </w:r>
      </w:hyperlink>
    </w:p>
    <w:p w14:paraId="1BCF5257" w14:textId="77777777" w:rsidR="007E579A" w:rsidRPr="007E579A" w:rsidRDefault="007E579A" w:rsidP="007E579A">
      <w:pPr>
        <w:numPr>
          <w:ilvl w:val="0"/>
          <w:numId w:val="4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7E579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2025 International Conference on Sustainable Agricultural Systems Engineering (ICSASE-25)</w:t>
      </w:r>
      <w:r w:rsidRPr="007E579A">
        <w:rPr>
          <w:rFonts w:ascii="Times New Roman" w:eastAsia="Times New Roman" w:hAnsi="Times New Roman" w:cs="Times New Roman"/>
          <w:color w:val="000000"/>
          <w:sz w:val="27"/>
          <w:szCs w:val="27"/>
        </w:rPr>
        <w:br/>
      </w:r>
      <w:hyperlink r:id="rId7" w:tgtFrame="_new" w:history="1">
        <w:r w:rsidRPr="007E579A">
          <w:rPr>
            <w:rFonts w:ascii="Times New Roman" w:eastAsia="Times New Roman" w:hAnsi="Times New Roman" w:cs="Times New Roman"/>
            <w:color w:val="0563C1"/>
            <w:sz w:val="27"/>
            <w:szCs w:val="27"/>
            <w:u w:val="single"/>
          </w:rPr>
          <w:t>2025 International Conference on Sustainable Agricultural Systems Engineering (ICSASE-25)</w:t>
        </w:r>
      </w:hyperlink>
    </w:p>
    <w:p w14:paraId="7B969DC8" w14:textId="77777777" w:rsidR="007E579A" w:rsidRPr="007E579A" w:rsidRDefault="007E579A" w:rsidP="007E579A">
      <w:pPr>
        <w:numPr>
          <w:ilvl w:val="0"/>
          <w:numId w:val="4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7E579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45th AMSTERDAM International Conference on “Environmental, Cultural, Social &amp; Economic Sustainability” (ECSES-25)</w:t>
      </w:r>
      <w:r w:rsidRPr="007E579A">
        <w:rPr>
          <w:rFonts w:ascii="Times New Roman" w:eastAsia="Times New Roman" w:hAnsi="Times New Roman" w:cs="Times New Roman"/>
          <w:color w:val="000000"/>
          <w:sz w:val="27"/>
          <w:szCs w:val="27"/>
        </w:rPr>
        <w:br/>
      </w:r>
      <w:hyperlink r:id="rId8" w:tgtFrame="_new" w:history="1">
        <w:r w:rsidRPr="007E579A">
          <w:rPr>
            <w:rFonts w:ascii="Times New Roman" w:eastAsia="Times New Roman" w:hAnsi="Times New Roman" w:cs="Times New Roman"/>
            <w:color w:val="0563C1"/>
            <w:sz w:val="27"/>
            <w:szCs w:val="27"/>
            <w:u w:val="single"/>
          </w:rPr>
          <w:t>45th AMSTERDAM International Conference on “Environmental, Cultural, Social &amp; Economic Sustainability” (ECSES-25)</w:t>
        </w:r>
      </w:hyperlink>
    </w:p>
    <w:p w14:paraId="5C2FFB1D" w14:textId="77777777" w:rsidR="007E579A" w:rsidRPr="007E579A" w:rsidRDefault="007E579A" w:rsidP="007E579A">
      <w:pPr>
        <w:numPr>
          <w:ilvl w:val="0"/>
          <w:numId w:val="4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7E579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Reuters Events: Transform Food and Agriculture Europe 2025</w:t>
      </w:r>
      <w:r w:rsidRPr="007E579A">
        <w:rPr>
          <w:rFonts w:ascii="Times New Roman" w:eastAsia="Times New Roman" w:hAnsi="Times New Roman" w:cs="Times New Roman"/>
          <w:color w:val="000000"/>
          <w:sz w:val="27"/>
          <w:szCs w:val="27"/>
        </w:rPr>
        <w:br/>
      </w:r>
      <w:hyperlink r:id="rId9" w:tgtFrame="_new" w:history="1">
        <w:r w:rsidRPr="007E579A">
          <w:rPr>
            <w:rFonts w:ascii="Times New Roman" w:eastAsia="Times New Roman" w:hAnsi="Times New Roman" w:cs="Times New Roman"/>
            <w:color w:val="0563C1"/>
            <w:sz w:val="27"/>
            <w:szCs w:val="27"/>
            <w:u w:val="single"/>
          </w:rPr>
          <w:t>Reuters Events: Transform Food and Agriculture Europe 2025</w:t>
        </w:r>
      </w:hyperlink>
    </w:p>
    <w:p w14:paraId="37C1724F" w14:textId="77777777" w:rsidR="007E579A" w:rsidRPr="007E579A" w:rsidRDefault="007E579A" w:rsidP="007E579A">
      <w:pPr>
        <w:numPr>
          <w:ilvl w:val="0"/>
          <w:numId w:val="4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7E579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The 16th ACM International Conference on Future and Sustainable Energy Systems (E-Energy '25)</w:t>
      </w:r>
      <w:r w:rsidRPr="007E579A">
        <w:rPr>
          <w:rFonts w:ascii="Times New Roman" w:eastAsia="Times New Roman" w:hAnsi="Times New Roman" w:cs="Times New Roman"/>
          <w:color w:val="000000"/>
          <w:sz w:val="27"/>
          <w:szCs w:val="27"/>
        </w:rPr>
        <w:br/>
      </w:r>
      <w:hyperlink r:id="rId10" w:tgtFrame="_new" w:history="1">
        <w:r w:rsidRPr="007E579A">
          <w:rPr>
            <w:rFonts w:ascii="Times New Roman" w:eastAsia="Times New Roman" w:hAnsi="Times New Roman" w:cs="Times New Roman"/>
            <w:color w:val="0563C1"/>
            <w:sz w:val="27"/>
            <w:szCs w:val="27"/>
            <w:u w:val="single"/>
          </w:rPr>
          <w:t>The 16th ACM International Conference on Future and Sustainable Energy Systems (E-Energy '25)</w:t>
        </w:r>
      </w:hyperlink>
    </w:p>
    <w:p w14:paraId="134B1452" w14:textId="77777777" w:rsidR="007E579A" w:rsidRPr="007E579A" w:rsidRDefault="007E579A" w:rsidP="007E579A">
      <w:pPr>
        <w:numPr>
          <w:ilvl w:val="0"/>
          <w:numId w:val="4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7E579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7th International Conference on Future of Business, Management and Economics</w:t>
      </w:r>
      <w:r w:rsidRPr="007E579A">
        <w:rPr>
          <w:rFonts w:ascii="Times New Roman" w:eastAsia="Times New Roman" w:hAnsi="Times New Roman" w:cs="Times New Roman"/>
          <w:color w:val="000000"/>
          <w:sz w:val="27"/>
          <w:szCs w:val="27"/>
        </w:rPr>
        <w:br/>
      </w:r>
      <w:hyperlink r:id="rId11" w:tgtFrame="_new" w:history="1">
        <w:r w:rsidRPr="007E579A">
          <w:rPr>
            <w:rFonts w:ascii="Times New Roman" w:eastAsia="Times New Roman" w:hAnsi="Times New Roman" w:cs="Times New Roman"/>
            <w:color w:val="0563C1"/>
            <w:sz w:val="27"/>
            <w:szCs w:val="27"/>
            <w:u w:val="single"/>
          </w:rPr>
          <w:t>7th International Conference on Future of Business, Management and Economics</w:t>
        </w:r>
      </w:hyperlink>
    </w:p>
    <w:p w14:paraId="42575C8A" w14:textId="77777777" w:rsidR="007E579A" w:rsidRPr="007E579A" w:rsidRDefault="007E579A" w:rsidP="007E579A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7E579A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14:paraId="2C85F04D" w14:textId="77777777" w:rsidR="00DA6E31" w:rsidRPr="007E579A" w:rsidRDefault="00DA6E31" w:rsidP="007E579A">
      <w:pPr>
        <w:rPr>
          <w:rtl/>
        </w:rPr>
      </w:pPr>
    </w:p>
    <w:sectPr w:rsidR="00DA6E31" w:rsidRPr="007E57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96EEA"/>
    <w:multiLevelType w:val="multilevel"/>
    <w:tmpl w:val="9D72B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197CB0"/>
    <w:multiLevelType w:val="multilevel"/>
    <w:tmpl w:val="9D320B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97189F"/>
    <w:multiLevelType w:val="multilevel"/>
    <w:tmpl w:val="9EA0DB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A273B4E"/>
    <w:multiLevelType w:val="multilevel"/>
    <w:tmpl w:val="BFB62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BF6AF8"/>
    <w:multiLevelType w:val="multilevel"/>
    <w:tmpl w:val="E006EA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31E1A2A"/>
    <w:multiLevelType w:val="multilevel"/>
    <w:tmpl w:val="EE2C9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3DE5501"/>
    <w:multiLevelType w:val="multilevel"/>
    <w:tmpl w:val="93163F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61D17AC"/>
    <w:multiLevelType w:val="multilevel"/>
    <w:tmpl w:val="B7EC81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6A01F08"/>
    <w:multiLevelType w:val="hybridMultilevel"/>
    <w:tmpl w:val="548A8F14"/>
    <w:lvl w:ilvl="0" w:tplc="FD5200A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36138F"/>
    <w:multiLevelType w:val="multilevel"/>
    <w:tmpl w:val="FBC09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C0F1DF0"/>
    <w:multiLevelType w:val="multilevel"/>
    <w:tmpl w:val="5B2878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47E2C0A"/>
    <w:multiLevelType w:val="multilevel"/>
    <w:tmpl w:val="78FCDB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4E51879"/>
    <w:multiLevelType w:val="multilevel"/>
    <w:tmpl w:val="370896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25821BF8"/>
    <w:multiLevelType w:val="multilevel"/>
    <w:tmpl w:val="47DACD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882439E"/>
    <w:multiLevelType w:val="multilevel"/>
    <w:tmpl w:val="8814DA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9584658"/>
    <w:multiLevelType w:val="hybridMultilevel"/>
    <w:tmpl w:val="8AECF83E"/>
    <w:lvl w:ilvl="0" w:tplc="C5ACED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E17610"/>
    <w:multiLevelType w:val="hybridMultilevel"/>
    <w:tmpl w:val="F3FA4A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0E387E"/>
    <w:multiLevelType w:val="multilevel"/>
    <w:tmpl w:val="F28ED5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6BC0041"/>
    <w:multiLevelType w:val="multilevel"/>
    <w:tmpl w:val="BE7E5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F846FAF"/>
    <w:multiLevelType w:val="multilevel"/>
    <w:tmpl w:val="DE84FB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29E63F8"/>
    <w:multiLevelType w:val="multilevel"/>
    <w:tmpl w:val="C67AC9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7E14299"/>
    <w:multiLevelType w:val="multilevel"/>
    <w:tmpl w:val="341223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7E973B7"/>
    <w:multiLevelType w:val="multilevel"/>
    <w:tmpl w:val="2A929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8C146D5"/>
    <w:multiLevelType w:val="multilevel"/>
    <w:tmpl w:val="338628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BD03F9D"/>
    <w:multiLevelType w:val="multilevel"/>
    <w:tmpl w:val="7702F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CF34AE5"/>
    <w:multiLevelType w:val="multilevel"/>
    <w:tmpl w:val="D29430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E7F22B2"/>
    <w:multiLevelType w:val="multilevel"/>
    <w:tmpl w:val="9A5096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1C24C9F"/>
    <w:multiLevelType w:val="multilevel"/>
    <w:tmpl w:val="881E8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8115100"/>
    <w:multiLevelType w:val="multilevel"/>
    <w:tmpl w:val="734A4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B551438"/>
    <w:multiLevelType w:val="multilevel"/>
    <w:tmpl w:val="B31E03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B57500D"/>
    <w:multiLevelType w:val="multilevel"/>
    <w:tmpl w:val="8160BB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5E687CBB"/>
    <w:multiLevelType w:val="multilevel"/>
    <w:tmpl w:val="BED6B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0112BA6"/>
    <w:multiLevelType w:val="multilevel"/>
    <w:tmpl w:val="8C04FF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60515E22"/>
    <w:multiLevelType w:val="multilevel"/>
    <w:tmpl w:val="0E24ED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0BF4D7A"/>
    <w:multiLevelType w:val="multilevel"/>
    <w:tmpl w:val="011016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65816F6"/>
    <w:multiLevelType w:val="multilevel"/>
    <w:tmpl w:val="2C1207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6C317C6"/>
    <w:multiLevelType w:val="multilevel"/>
    <w:tmpl w:val="6C927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C024EDF"/>
    <w:multiLevelType w:val="multilevel"/>
    <w:tmpl w:val="EEAE0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79297CAC"/>
    <w:multiLevelType w:val="multilevel"/>
    <w:tmpl w:val="2D0EF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C5228C6"/>
    <w:multiLevelType w:val="multilevel"/>
    <w:tmpl w:val="01569A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D422543"/>
    <w:multiLevelType w:val="multilevel"/>
    <w:tmpl w:val="707E3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99901937">
    <w:abstractNumId w:val="15"/>
  </w:num>
  <w:num w:numId="2" w16cid:durableId="1656761159">
    <w:abstractNumId w:val="27"/>
  </w:num>
  <w:num w:numId="3" w16cid:durableId="1272977800">
    <w:abstractNumId w:val="20"/>
  </w:num>
  <w:num w:numId="4" w16cid:durableId="1608149262">
    <w:abstractNumId w:val="4"/>
  </w:num>
  <w:num w:numId="5" w16cid:durableId="900486847">
    <w:abstractNumId w:val="5"/>
  </w:num>
  <w:num w:numId="6" w16cid:durableId="1454589799">
    <w:abstractNumId w:val="13"/>
  </w:num>
  <w:num w:numId="7" w16cid:durableId="1184175662">
    <w:abstractNumId w:val="25"/>
  </w:num>
  <w:num w:numId="8" w16cid:durableId="1900745293">
    <w:abstractNumId w:val="30"/>
  </w:num>
  <w:num w:numId="9" w16cid:durableId="1933322322">
    <w:abstractNumId w:val="1"/>
  </w:num>
  <w:num w:numId="10" w16cid:durableId="1527207504">
    <w:abstractNumId w:val="34"/>
  </w:num>
  <w:num w:numId="11" w16cid:durableId="2126190192">
    <w:abstractNumId w:val="11"/>
  </w:num>
  <w:num w:numId="12" w16cid:durableId="1518425557">
    <w:abstractNumId w:val="28"/>
  </w:num>
  <w:num w:numId="13" w16cid:durableId="976452064">
    <w:abstractNumId w:val="3"/>
  </w:num>
  <w:num w:numId="14" w16cid:durableId="1258171233">
    <w:abstractNumId w:val="23"/>
  </w:num>
  <w:num w:numId="15" w16cid:durableId="1353723654">
    <w:abstractNumId w:val="17"/>
  </w:num>
  <w:num w:numId="16" w16cid:durableId="309942794">
    <w:abstractNumId w:val="18"/>
  </w:num>
  <w:num w:numId="17" w16cid:durableId="1517962839">
    <w:abstractNumId w:val="21"/>
  </w:num>
  <w:num w:numId="18" w16cid:durableId="1640693782">
    <w:abstractNumId w:val="36"/>
  </w:num>
  <w:num w:numId="19" w16cid:durableId="1925383588">
    <w:abstractNumId w:val="14"/>
  </w:num>
  <w:num w:numId="20" w16cid:durableId="928661551">
    <w:abstractNumId w:val="38"/>
  </w:num>
  <w:num w:numId="21" w16cid:durableId="105588726">
    <w:abstractNumId w:val="29"/>
  </w:num>
  <w:num w:numId="22" w16cid:durableId="1870411426">
    <w:abstractNumId w:val="33"/>
  </w:num>
  <w:num w:numId="23" w16cid:durableId="873540321">
    <w:abstractNumId w:val="37"/>
  </w:num>
  <w:num w:numId="24" w16cid:durableId="2013608676">
    <w:abstractNumId w:val="39"/>
  </w:num>
  <w:num w:numId="25" w16cid:durableId="1376155608">
    <w:abstractNumId w:val="35"/>
  </w:num>
  <w:num w:numId="26" w16cid:durableId="2084833845">
    <w:abstractNumId w:val="22"/>
  </w:num>
  <w:num w:numId="27" w16cid:durableId="149714494">
    <w:abstractNumId w:val="26"/>
  </w:num>
  <w:num w:numId="28" w16cid:durableId="1917278575">
    <w:abstractNumId w:val="0"/>
  </w:num>
  <w:num w:numId="29" w16cid:durableId="1035422857">
    <w:abstractNumId w:val="40"/>
  </w:num>
  <w:num w:numId="30" w16cid:durableId="456022637">
    <w:abstractNumId w:val="10"/>
  </w:num>
  <w:num w:numId="31" w16cid:durableId="1606382279">
    <w:abstractNumId w:val="2"/>
  </w:num>
  <w:num w:numId="32" w16cid:durableId="796803511">
    <w:abstractNumId w:val="7"/>
  </w:num>
  <w:num w:numId="33" w16cid:durableId="1943563800">
    <w:abstractNumId w:val="9"/>
  </w:num>
  <w:num w:numId="34" w16cid:durableId="2141417559">
    <w:abstractNumId w:val="19"/>
  </w:num>
  <w:num w:numId="35" w16cid:durableId="1954942609">
    <w:abstractNumId w:val="31"/>
  </w:num>
  <w:num w:numId="36" w16cid:durableId="1476946492">
    <w:abstractNumId w:val="24"/>
  </w:num>
  <w:num w:numId="37" w16cid:durableId="1357347027">
    <w:abstractNumId w:val="16"/>
  </w:num>
  <w:num w:numId="38" w16cid:durableId="1400323042">
    <w:abstractNumId w:val="12"/>
  </w:num>
  <w:num w:numId="39" w16cid:durableId="1764060631">
    <w:abstractNumId w:val="32"/>
  </w:num>
  <w:num w:numId="40" w16cid:durableId="686366893">
    <w:abstractNumId w:val="8"/>
  </w:num>
  <w:num w:numId="41" w16cid:durableId="1508520094">
    <w:abstractNumId w:val="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1953"/>
    <w:rsid w:val="00032BEE"/>
    <w:rsid w:val="001154CB"/>
    <w:rsid w:val="0012753D"/>
    <w:rsid w:val="00195C1F"/>
    <w:rsid w:val="001E1953"/>
    <w:rsid w:val="00212952"/>
    <w:rsid w:val="002670E5"/>
    <w:rsid w:val="002B2A3F"/>
    <w:rsid w:val="002C723E"/>
    <w:rsid w:val="00320A99"/>
    <w:rsid w:val="00327F18"/>
    <w:rsid w:val="00355CAA"/>
    <w:rsid w:val="003A34F0"/>
    <w:rsid w:val="003A5E5E"/>
    <w:rsid w:val="003C11DF"/>
    <w:rsid w:val="00472C27"/>
    <w:rsid w:val="004E4C5B"/>
    <w:rsid w:val="00511B67"/>
    <w:rsid w:val="0058046E"/>
    <w:rsid w:val="005811B0"/>
    <w:rsid w:val="00691FFF"/>
    <w:rsid w:val="00725328"/>
    <w:rsid w:val="0073611E"/>
    <w:rsid w:val="0078614F"/>
    <w:rsid w:val="007E579A"/>
    <w:rsid w:val="007F2F41"/>
    <w:rsid w:val="00873D40"/>
    <w:rsid w:val="008742A9"/>
    <w:rsid w:val="00886432"/>
    <w:rsid w:val="008E6987"/>
    <w:rsid w:val="00956A54"/>
    <w:rsid w:val="00971925"/>
    <w:rsid w:val="009737DF"/>
    <w:rsid w:val="009A5C40"/>
    <w:rsid w:val="009E6A30"/>
    <w:rsid w:val="009F00E0"/>
    <w:rsid w:val="00A53E8A"/>
    <w:rsid w:val="00A76926"/>
    <w:rsid w:val="00AA644B"/>
    <w:rsid w:val="00AE578D"/>
    <w:rsid w:val="00B10DCE"/>
    <w:rsid w:val="00B70488"/>
    <w:rsid w:val="00B77F7B"/>
    <w:rsid w:val="00BB6E5C"/>
    <w:rsid w:val="00C52248"/>
    <w:rsid w:val="00C75D55"/>
    <w:rsid w:val="00CC7526"/>
    <w:rsid w:val="00D25E9D"/>
    <w:rsid w:val="00D26C1E"/>
    <w:rsid w:val="00D44AC0"/>
    <w:rsid w:val="00DA6E31"/>
    <w:rsid w:val="00DD0E53"/>
    <w:rsid w:val="00DE746A"/>
    <w:rsid w:val="00DF2649"/>
    <w:rsid w:val="00DF56F2"/>
    <w:rsid w:val="00E07F4A"/>
    <w:rsid w:val="00EE3695"/>
    <w:rsid w:val="00F050D5"/>
    <w:rsid w:val="00F914D7"/>
    <w:rsid w:val="00F92FAC"/>
    <w:rsid w:val="00FA3EC1"/>
    <w:rsid w:val="00FB0BAD"/>
    <w:rsid w:val="00FE5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052D86"/>
  <w15:chartTrackingRefBased/>
  <w15:docId w15:val="{85A7B0DA-A0DF-4C12-86E3-3F8379834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14D7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E746A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5C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5C40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8742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маркированный Char,En tête 1 Char,Colorful List - Accent 11 Char,FooterText Char,Paragraphe de liste1 Char,List Paragraph (bulleted list) Char,Bullet 1 List Char,Lettre d'introduction Char,Paragrafo elenco Char"/>
    <w:link w:val="ListParagraph"/>
    <w:uiPriority w:val="34"/>
    <w:qFormat/>
    <w:locked/>
    <w:rsid w:val="00F914D7"/>
    <w:rPr>
      <w:rFonts w:ascii="Times New Roman" w:eastAsiaTheme="minorEastAsia" w:hAnsi="Times New Roman" w:cs="Times New Roman"/>
    </w:rPr>
  </w:style>
  <w:style w:type="paragraph" w:styleId="ListParagraph">
    <w:name w:val="List Paragraph"/>
    <w:aliases w:val="маркированный,En tête 1,Colorful List - Accent 11,FooterText,Paragraphe de liste1,List Paragraph (bulleted list),Bullet 1 List,Lettre d'introduction,Paragrafo elenco,1st level - Bullet List Paragraph,Medium Grid 1 - Accent 21"/>
    <w:basedOn w:val="Normal"/>
    <w:link w:val="ListParagraphChar"/>
    <w:uiPriority w:val="34"/>
    <w:qFormat/>
    <w:rsid w:val="00F914D7"/>
    <w:pPr>
      <w:ind w:left="720"/>
      <w:contextualSpacing/>
    </w:pPr>
    <w:rPr>
      <w:rFonts w:ascii="Times New Roman" w:hAnsi="Times New Roman" w:cs="Times New Roman"/>
      <w:sz w:val="20"/>
      <w:szCs w:val="20"/>
    </w:rPr>
  </w:style>
  <w:style w:type="character" w:styleId="Strong">
    <w:name w:val="Strong"/>
    <w:basedOn w:val="DefaultParagraphFont"/>
    <w:uiPriority w:val="22"/>
    <w:qFormat/>
    <w:rsid w:val="00DA6E3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421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880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381830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1331177546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771125120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1259304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  <w:divsChild>
                        <w:div w:id="439834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  <w:divsChild>
                            <w:div w:id="352340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5E7EB"/>
                                <w:left w:val="single" w:sz="2" w:space="0" w:color="E5E7EB"/>
                                <w:bottom w:val="single" w:sz="2" w:space="0" w:color="E5E7EB"/>
                                <w:right w:val="single" w:sz="2" w:space="0" w:color="E5E7EB"/>
                              </w:divBdr>
                              <w:divsChild>
                                <w:div w:id="2032217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5E7EB"/>
                                    <w:left w:val="single" w:sz="2" w:space="0" w:color="E5E7EB"/>
                                    <w:bottom w:val="single" w:sz="2" w:space="0" w:color="E5E7EB"/>
                                    <w:right w:val="single" w:sz="2" w:space="0" w:color="E5E7EB"/>
                                  </w:divBdr>
                                  <w:divsChild>
                                    <w:div w:id="803041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10292594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186078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1273627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17299600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1262838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2082020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2067558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704251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1345323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18433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5402438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  <w:div w:id="1271664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4" w:color="auto"/>
                                        <w:bottom w:val="single" w:sz="2" w:space="0" w:color="auto"/>
                                        <w:right w:val="single" w:sz="2" w:space="4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68731927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212291861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  <w:divsChild>
                        <w:div w:id="2014524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  <w:divsChild>
                            <w:div w:id="1820924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5E7EB"/>
                                <w:left w:val="single" w:sz="2" w:space="0" w:color="E5E7EB"/>
                                <w:bottom w:val="single" w:sz="2" w:space="0" w:color="E5E7EB"/>
                                <w:right w:val="single" w:sz="2" w:space="0" w:color="E5E7EB"/>
                              </w:divBdr>
                            </w:div>
                          </w:divsChild>
                        </w:div>
                        <w:div w:id="2108580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  <w:divsChild>
                            <w:div w:id="1434084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5E7EB"/>
                                <w:left w:val="single" w:sz="2" w:space="0" w:color="E5E7EB"/>
                                <w:bottom w:val="single" w:sz="2" w:space="0" w:color="E5E7EB"/>
                                <w:right w:val="single" w:sz="2" w:space="0" w:color="E5E7EB"/>
                              </w:divBdr>
                              <w:divsChild>
                                <w:div w:id="1494183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5E7EB"/>
                                    <w:left w:val="single" w:sz="2" w:space="0" w:color="E5E7EB"/>
                                    <w:bottom w:val="single" w:sz="2" w:space="0" w:color="E5E7EB"/>
                                    <w:right w:val="single" w:sz="2" w:space="0" w:color="E5E7EB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741677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572471770">
              <w:marLeft w:val="0"/>
              <w:marRight w:val="0"/>
              <w:marTop w:val="0"/>
              <w:marBottom w:val="0"/>
              <w:divBdr>
                <w:top w:val="single" w:sz="6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786651251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20545714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37488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  <w:divsChild>
                            <w:div w:id="396830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5E7EB"/>
                                <w:left w:val="single" w:sz="2" w:space="0" w:color="E5E7EB"/>
                                <w:bottom w:val="single" w:sz="2" w:space="0" w:color="E5E7EB"/>
                                <w:right w:val="single" w:sz="2" w:space="0" w:color="E5E7EB"/>
                              </w:divBdr>
                              <w:divsChild>
                                <w:div w:id="991102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5E7EB"/>
                                    <w:left w:val="single" w:sz="2" w:space="0" w:color="E5E7EB"/>
                                    <w:bottom w:val="single" w:sz="2" w:space="0" w:color="E5E7EB"/>
                                    <w:right w:val="single" w:sz="2" w:space="0" w:color="E5E7EB"/>
                                  </w:divBdr>
                                  <w:divsChild>
                                    <w:div w:id="195894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5E7EB"/>
                                        <w:left w:val="single" w:sz="2" w:space="0" w:color="E5E7EB"/>
                                        <w:bottom w:val="single" w:sz="2" w:space="0" w:color="E5E7EB"/>
                                        <w:right w:val="single" w:sz="2" w:space="0" w:color="E5E7EB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36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28287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4" w:color="auto"/>
            <w:bottom w:val="single" w:sz="2" w:space="0" w:color="auto"/>
            <w:right w:val="single" w:sz="2" w:space="4" w:color="auto"/>
          </w:divBdr>
        </w:div>
        <w:div w:id="287588885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4" w:color="auto"/>
            <w:bottom w:val="single" w:sz="2" w:space="0" w:color="auto"/>
            <w:right w:val="single" w:sz="2" w:space="4" w:color="auto"/>
          </w:divBdr>
        </w:div>
        <w:div w:id="108097860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4" w:color="auto"/>
            <w:bottom w:val="single" w:sz="2" w:space="0" w:color="auto"/>
            <w:right w:val="single" w:sz="2" w:space="4" w:color="auto"/>
          </w:divBdr>
        </w:div>
        <w:div w:id="213675529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4" w:color="auto"/>
            <w:bottom w:val="single" w:sz="2" w:space="0" w:color="auto"/>
            <w:right w:val="single" w:sz="2" w:space="4" w:color="auto"/>
          </w:divBdr>
        </w:div>
        <w:div w:id="92530756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4" w:color="auto"/>
            <w:bottom w:val="single" w:sz="2" w:space="0" w:color="auto"/>
            <w:right w:val="single" w:sz="2" w:space="4" w:color="auto"/>
          </w:divBdr>
        </w:div>
        <w:div w:id="59907472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4" w:color="auto"/>
            <w:bottom w:val="single" w:sz="2" w:space="0" w:color="auto"/>
            <w:right w:val="single" w:sz="2" w:space="4" w:color="auto"/>
          </w:divBdr>
        </w:div>
      </w:divsChild>
    </w:div>
    <w:div w:id="10377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1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16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72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4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9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7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6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ferencelists.org/event/45th-amsterdam-international-conference-on-environmental-cultural-social-economic-sustainability-ecses-25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conferencelists.org/event/2025-international-conference-on-sustainable-agricultural-systems-engineering-icsase-25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onferencelists.org/event/future-of-utilities-energy-transition-summit-2025-19-20-march-sugarfactory-amsterdam/" TargetMode="External"/><Relationship Id="rId11" Type="http://schemas.openxmlformats.org/officeDocument/2006/relationships/hyperlink" Target="https://www.conferencelists.org/event/7th-international-conference-on-future-of-business-management-and-economics/" TargetMode="External"/><Relationship Id="rId5" Type="http://schemas.openxmlformats.org/officeDocument/2006/relationships/hyperlink" Target="https://www.conferencelists.org/event/icbel-amsterdam-2025-international-conference-on-business-economics-law-20-21-february/" TargetMode="External"/><Relationship Id="rId10" Type="http://schemas.openxmlformats.org/officeDocument/2006/relationships/hyperlink" Target="https://www.conferencelists.org/event/the-16th-acm-international-conference-on-future-and-sustainable-energy-systems-e-energy-25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onferencelists.org/event/reuters-events-transform-food-and-agriculture-europe-2025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مهدی رزاق شعار</dc:creator>
  <cp:keywords/>
  <dc:description/>
  <cp:lastModifiedBy>azmoon3</cp:lastModifiedBy>
  <cp:revision>2</cp:revision>
  <cp:lastPrinted>2025-01-25T04:12:00Z</cp:lastPrinted>
  <dcterms:created xsi:type="dcterms:W3CDTF">2025-02-15T09:36:00Z</dcterms:created>
  <dcterms:modified xsi:type="dcterms:W3CDTF">2025-02-15T09:36:00Z</dcterms:modified>
</cp:coreProperties>
</file>