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27EE" w14:textId="77777777" w:rsidR="00D630A0" w:rsidRDefault="00B64FF3" w:rsidP="00D630A0">
      <w:pPr>
        <w:bidi/>
        <w:spacing w:before="100" w:beforeAutospacing="1" w:after="100" w:afterAutospacing="1" w:line="240" w:lineRule="auto"/>
        <w:jc w:val="center"/>
        <w:outlineLvl w:val="2"/>
        <w:rPr>
          <w:rFonts w:ascii="Times New Roman" w:eastAsia="Times New Roman" w:hAnsi="Times New Roman" w:cs="B Titr"/>
          <w:b/>
          <w:bCs/>
          <w:sz w:val="28"/>
          <w:szCs w:val="28"/>
          <w:rtl/>
          <w:lang w:bidi="fa-IR"/>
        </w:rPr>
      </w:pPr>
      <w:r>
        <w:rPr>
          <w:rFonts w:ascii="Times New Roman" w:eastAsia="Times New Roman" w:hAnsi="Times New Roman" w:cs="B Titr" w:hint="cs"/>
          <w:b/>
          <w:bCs/>
          <w:sz w:val="28"/>
          <w:szCs w:val="28"/>
          <w:rtl/>
          <w:lang w:bidi="fa-IR"/>
        </w:rPr>
        <w:t>چشم انداز و فرصت های بازار واردات خرما در بنگلادش</w:t>
      </w:r>
    </w:p>
    <w:p w14:paraId="45CDB55E" w14:textId="77777777" w:rsidR="00B64FF3" w:rsidRPr="00D630A0" w:rsidRDefault="00B64FF3" w:rsidP="00D630A0">
      <w:pPr>
        <w:bidi/>
        <w:spacing w:before="100" w:beforeAutospacing="1" w:after="100" w:afterAutospacing="1" w:line="240" w:lineRule="auto"/>
        <w:outlineLvl w:val="2"/>
        <w:rPr>
          <w:rFonts w:ascii="Times New Roman" w:eastAsia="Times New Roman" w:hAnsi="Times New Roman" w:cs="B Titr"/>
          <w:b/>
          <w:bCs/>
          <w:sz w:val="28"/>
          <w:szCs w:val="28"/>
          <w:lang w:bidi="fa-IR"/>
        </w:rPr>
      </w:pPr>
      <w:r>
        <w:rPr>
          <w:rFonts w:ascii="Times New Roman" w:eastAsia="Times New Roman" w:hAnsi="Times New Roman" w:cs="B Nazanin" w:hint="cs"/>
          <w:b/>
          <w:bCs/>
          <w:sz w:val="28"/>
          <w:szCs w:val="28"/>
          <w:rtl/>
        </w:rPr>
        <w:t>مقدمه</w:t>
      </w:r>
    </w:p>
    <w:p w14:paraId="7FB3C42A" w14:textId="77777777" w:rsidR="007D4C2F" w:rsidRPr="00B64FF3" w:rsidRDefault="007D4C2F" w:rsidP="00954ADA">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 xml:space="preserve">بنگلادش با جمعیتی </w:t>
      </w:r>
      <w:r w:rsidR="00B64FF3">
        <w:rPr>
          <w:rFonts w:ascii="Times New Roman" w:eastAsia="Times New Roman" w:hAnsi="Times New Roman" w:cs="B Nazanin" w:hint="cs"/>
          <w:sz w:val="28"/>
          <w:szCs w:val="28"/>
          <w:rtl/>
        </w:rPr>
        <w:t>حدود</w:t>
      </w:r>
      <w:r w:rsidRPr="00B64FF3">
        <w:rPr>
          <w:rFonts w:ascii="Times New Roman" w:eastAsia="Times New Roman" w:hAnsi="Times New Roman" w:cs="B Nazanin"/>
          <w:sz w:val="28"/>
          <w:szCs w:val="28"/>
          <w:rtl/>
        </w:rPr>
        <w:t xml:space="preserve"> از </w:t>
      </w:r>
      <w:r w:rsidR="00B64FF3">
        <w:rPr>
          <w:rFonts w:ascii="Times New Roman" w:eastAsia="Times New Roman" w:hAnsi="Times New Roman" w:cs="B Nazanin" w:hint="cs"/>
          <w:sz w:val="28"/>
          <w:szCs w:val="28"/>
          <w:rtl/>
          <w:lang w:bidi="fa-IR"/>
        </w:rPr>
        <w:t>185</w:t>
      </w:r>
      <w:r w:rsidRPr="00B64FF3">
        <w:rPr>
          <w:rFonts w:ascii="Times New Roman" w:eastAsia="Times New Roman" w:hAnsi="Times New Roman" w:cs="B Nazanin"/>
          <w:sz w:val="28"/>
          <w:szCs w:val="28"/>
          <w:rtl/>
        </w:rPr>
        <w:t xml:space="preserve"> میلیون نفر، یکی از بزرگ‌ترین بازارهای مصرف مواد غذایی وارداتی در جنوب آسیاست. رشد پایدار اقتصادی این کشور طی یک دهه گذشته، افزایش درآمد سرانه و گسترش طبقه متوسط، به‌طور مستقیم الگوی مصرف را به سمت کالاهای وارداتی سوق داده است. خرما در این میان جایگاهی ویژه دارد؛ کالایی که هم در سبد غذایی روزمره و هم در مناسبت‌های مذهبی، به‌ویژه ماه رمضان، نقش محوری ایفا می‌کند</w:t>
      </w:r>
      <w:r w:rsidRPr="00B64FF3">
        <w:rPr>
          <w:rFonts w:ascii="Times New Roman" w:eastAsia="Times New Roman" w:hAnsi="Times New Roman" w:cs="B Nazanin"/>
          <w:sz w:val="28"/>
          <w:szCs w:val="28"/>
        </w:rPr>
        <w:t>.</w:t>
      </w:r>
      <w:r w:rsidR="00B64FF3">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 xml:space="preserve">برآوردها نشان می‌دهد مصرف سالانه خرما در بنگلادش حدود </w:t>
      </w:r>
      <w:r w:rsidRPr="00B64FF3">
        <w:rPr>
          <w:rFonts w:ascii="Times New Roman" w:eastAsia="Times New Roman" w:hAnsi="Times New Roman" w:cs="B Nazanin"/>
          <w:sz w:val="28"/>
          <w:szCs w:val="28"/>
          <w:rtl/>
          <w:lang w:bidi="fa-IR"/>
        </w:rPr>
        <w:t>۸۰</w:t>
      </w:r>
      <w:r w:rsidRPr="00B64FF3">
        <w:rPr>
          <w:rFonts w:ascii="Times New Roman" w:eastAsia="Times New Roman" w:hAnsi="Times New Roman" w:cs="B Nazanin"/>
          <w:sz w:val="28"/>
          <w:szCs w:val="28"/>
          <w:rtl/>
        </w:rPr>
        <w:t xml:space="preserve"> تا </w:t>
      </w:r>
      <w:r w:rsidRPr="00B64FF3">
        <w:rPr>
          <w:rFonts w:ascii="Times New Roman" w:eastAsia="Times New Roman" w:hAnsi="Times New Roman" w:cs="B Nazanin"/>
          <w:sz w:val="28"/>
          <w:szCs w:val="28"/>
          <w:rtl/>
          <w:lang w:bidi="fa-IR"/>
        </w:rPr>
        <w:t>۹۰</w:t>
      </w:r>
      <w:r w:rsidRPr="00B64FF3">
        <w:rPr>
          <w:rFonts w:ascii="Times New Roman" w:eastAsia="Times New Roman" w:hAnsi="Times New Roman" w:cs="B Nazanin"/>
          <w:sz w:val="28"/>
          <w:szCs w:val="28"/>
          <w:rtl/>
        </w:rPr>
        <w:t xml:space="preserve"> هزار تن است. ویژگی مهم این بازار، </w:t>
      </w:r>
      <w:r w:rsidRPr="00B64FF3">
        <w:rPr>
          <w:rFonts w:ascii="Times New Roman" w:eastAsia="Times New Roman" w:hAnsi="Times New Roman" w:cs="B Nazanin"/>
          <w:b/>
          <w:bCs/>
          <w:sz w:val="28"/>
          <w:szCs w:val="28"/>
          <w:rtl/>
        </w:rPr>
        <w:t>تمرکز شدید تقاضا</w:t>
      </w:r>
      <w:r w:rsidRPr="00B64FF3">
        <w:rPr>
          <w:rFonts w:ascii="Times New Roman" w:eastAsia="Times New Roman" w:hAnsi="Times New Roman" w:cs="B Nazanin"/>
          <w:sz w:val="28"/>
          <w:szCs w:val="28"/>
          <w:rtl/>
        </w:rPr>
        <w:t xml:space="preserve"> است؛ به‌گونه‌ای که نزدیک به </w:t>
      </w:r>
      <w:r w:rsidRPr="00B64FF3">
        <w:rPr>
          <w:rFonts w:ascii="Times New Roman" w:eastAsia="Times New Roman" w:hAnsi="Times New Roman" w:cs="B Nazanin"/>
          <w:sz w:val="28"/>
          <w:szCs w:val="28"/>
          <w:rtl/>
          <w:lang w:bidi="fa-IR"/>
        </w:rPr>
        <w:t>۷۰</w:t>
      </w:r>
      <w:r w:rsidRPr="00B64FF3">
        <w:rPr>
          <w:rFonts w:ascii="Times New Roman" w:eastAsia="Times New Roman" w:hAnsi="Times New Roman" w:cs="B Nazanin"/>
          <w:sz w:val="28"/>
          <w:szCs w:val="28"/>
          <w:rtl/>
        </w:rPr>
        <w:t xml:space="preserve"> درصد مصرف سالانه تنها در بازه‌ای کمتر از دو ماه، هم</w:t>
      </w:r>
      <w:r w:rsidR="00954ADA">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‌زمان با ماه</w:t>
      </w:r>
      <w:r w:rsidR="00954ADA">
        <w:rPr>
          <w:rFonts w:ascii="Times New Roman" w:eastAsia="Times New Roman" w:hAnsi="Times New Roman" w:cs="B Nazanin" w:hint="cs"/>
          <w:sz w:val="28"/>
          <w:szCs w:val="28"/>
          <w:rtl/>
        </w:rPr>
        <w:t xml:space="preserve"> مبارک</w:t>
      </w:r>
      <w:r w:rsidRPr="00B64FF3">
        <w:rPr>
          <w:rFonts w:ascii="Times New Roman" w:eastAsia="Times New Roman" w:hAnsi="Times New Roman" w:cs="B Nazanin"/>
          <w:sz w:val="28"/>
          <w:szCs w:val="28"/>
          <w:rtl/>
        </w:rPr>
        <w:t xml:space="preserve"> رمضان، انجام می‌شود. این تمرکز زمانی، واردکنندگان را</w:t>
      </w:r>
      <w:r w:rsidR="00B64FF3">
        <w:rPr>
          <w:rFonts w:ascii="Times New Roman" w:eastAsia="Times New Roman" w:hAnsi="Times New Roman" w:cs="B Nazanin"/>
          <w:sz w:val="28"/>
          <w:szCs w:val="28"/>
          <w:rtl/>
        </w:rPr>
        <w:t xml:space="preserve"> ناگزیر به واردات فشرده و انبار</w:t>
      </w:r>
      <w:r w:rsidRPr="00B64FF3">
        <w:rPr>
          <w:rFonts w:ascii="Times New Roman" w:eastAsia="Times New Roman" w:hAnsi="Times New Roman" w:cs="B Nazanin"/>
          <w:sz w:val="28"/>
          <w:szCs w:val="28"/>
          <w:rtl/>
        </w:rPr>
        <w:t xml:space="preserve"> پیش از فصل اوج مصرف می‌کند؛ موضوعی که بازار را مستعد نوسانات شدید قیمتی می‌سازد</w:t>
      </w:r>
      <w:r w:rsidRPr="00B64FF3">
        <w:rPr>
          <w:rFonts w:ascii="Times New Roman" w:eastAsia="Times New Roman" w:hAnsi="Times New Roman" w:cs="B Nazanin"/>
          <w:sz w:val="28"/>
          <w:szCs w:val="28"/>
        </w:rPr>
        <w:t>.</w:t>
      </w:r>
      <w:r w:rsidR="00954ADA">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 xml:space="preserve">از منظر تجارت خارجی، بنگلادش در سال‌های اخیر در جمع پانزده واردکننده بزرگ خرما در جهان قرار گرفته و ارزش واردات سالانه آن در سال </w:t>
      </w:r>
      <w:r w:rsidRPr="00B64FF3">
        <w:rPr>
          <w:rFonts w:ascii="Times New Roman" w:eastAsia="Times New Roman" w:hAnsi="Times New Roman" w:cs="B Nazanin"/>
          <w:sz w:val="28"/>
          <w:szCs w:val="28"/>
          <w:rtl/>
          <w:lang w:bidi="fa-IR"/>
        </w:rPr>
        <w:t>۲۰۲۳</w:t>
      </w:r>
      <w:r w:rsidRPr="00B64FF3">
        <w:rPr>
          <w:rFonts w:ascii="Times New Roman" w:eastAsia="Times New Roman" w:hAnsi="Times New Roman" w:cs="B Nazanin"/>
          <w:sz w:val="28"/>
          <w:szCs w:val="28"/>
          <w:rtl/>
        </w:rPr>
        <w:t xml:space="preserve"> به حدود </w:t>
      </w:r>
      <w:r w:rsidRPr="00B64FF3">
        <w:rPr>
          <w:rFonts w:ascii="Times New Roman" w:eastAsia="Times New Roman" w:hAnsi="Times New Roman" w:cs="B Nazanin"/>
          <w:sz w:val="28"/>
          <w:szCs w:val="28"/>
          <w:rtl/>
          <w:lang w:bidi="fa-IR"/>
        </w:rPr>
        <w:t>۴۲</w:t>
      </w:r>
      <w:r w:rsidRPr="00B64FF3">
        <w:rPr>
          <w:rFonts w:ascii="Times New Roman" w:eastAsia="Times New Roman" w:hAnsi="Times New Roman" w:cs="B Nazanin"/>
          <w:sz w:val="28"/>
          <w:szCs w:val="28"/>
          <w:rtl/>
        </w:rPr>
        <w:t xml:space="preserve"> میلیون دلار رسیده است. داده‌های حمل‌ونقل بین‌المللی نیز حاکی از رشد قابل توجه تعداد محموله‌های خرما در سال‌های </w:t>
      </w:r>
      <w:r w:rsidRPr="00B64FF3">
        <w:rPr>
          <w:rFonts w:ascii="Times New Roman" w:eastAsia="Times New Roman" w:hAnsi="Times New Roman" w:cs="B Nazanin"/>
          <w:sz w:val="28"/>
          <w:szCs w:val="28"/>
          <w:rtl/>
          <w:lang w:bidi="fa-IR"/>
        </w:rPr>
        <w:t>۲۰۲۴</w:t>
      </w:r>
      <w:r w:rsidRPr="00B64FF3">
        <w:rPr>
          <w:rFonts w:ascii="Times New Roman" w:eastAsia="Times New Roman" w:hAnsi="Times New Roman" w:cs="B Nazanin"/>
          <w:sz w:val="28"/>
          <w:szCs w:val="28"/>
          <w:rtl/>
        </w:rPr>
        <w:t xml:space="preserve"> و </w:t>
      </w:r>
      <w:r w:rsidRPr="00B64FF3">
        <w:rPr>
          <w:rFonts w:ascii="Times New Roman" w:eastAsia="Times New Roman" w:hAnsi="Times New Roman" w:cs="B Nazanin"/>
          <w:sz w:val="28"/>
          <w:szCs w:val="28"/>
          <w:rtl/>
          <w:lang w:bidi="fa-IR"/>
        </w:rPr>
        <w:t>۲۰۲۵</w:t>
      </w:r>
      <w:r w:rsidRPr="00B64FF3">
        <w:rPr>
          <w:rFonts w:ascii="Times New Roman" w:eastAsia="Times New Roman" w:hAnsi="Times New Roman" w:cs="B Nazanin"/>
          <w:sz w:val="28"/>
          <w:szCs w:val="28"/>
          <w:rtl/>
        </w:rPr>
        <w:t xml:space="preserve"> است که نشانه‌ای روشن از تداوم افزایش تقاضاست</w:t>
      </w:r>
      <w:r w:rsidRPr="00B64FF3">
        <w:rPr>
          <w:rFonts w:ascii="Times New Roman" w:eastAsia="Times New Roman" w:hAnsi="Times New Roman" w:cs="B Nazanin"/>
          <w:sz w:val="28"/>
          <w:szCs w:val="28"/>
        </w:rPr>
        <w:t>.</w:t>
      </w:r>
    </w:p>
    <w:p w14:paraId="2E798A7A" w14:textId="77777777" w:rsidR="007D4C2F" w:rsidRPr="00B64FF3" w:rsidRDefault="007D4C2F" w:rsidP="00B64F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64FF3">
        <w:rPr>
          <w:rFonts w:ascii="Times New Roman" w:eastAsia="Times New Roman" w:hAnsi="Times New Roman" w:cs="B Nazanin"/>
          <w:b/>
          <w:bCs/>
          <w:sz w:val="28"/>
          <w:szCs w:val="28"/>
          <w:rtl/>
        </w:rPr>
        <w:t>ساختار تأمین و کشورهای صادرکننده</w:t>
      </w:r>
    </w:p>
    <w:p w14:paraId="07C230AF"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 xml:space="preserve">اگرچه بنگلادش از نظر آماری از بیش از </w:t>
      </w:r>
      <w:r w:rsidRPr="00B64FF3">
        <w:rPr>
          <w:rFonts w:ascii="Times New Roman" w:eastAsia="Times New Roman" w:hAnsi="Times New Roman" w:cs="B Nazanin"/>
          <w:sz w:val="28"/>
          <w:szCs w:val="28"/>
          <w:rtl/>
          <w:lang w:bidi="fa-IR"/>
        </w:rPr>
        <w:t>۲۰۰</w:t>
      </w:r>
      <w:r w:rsidRPr="00B64FF3">
        <w:rPr>
          <w:rFonts w:ascii="Times New Roman" w:eastAsia="Times New Roman" w:hAnsi="Times New Roman" w:cs="B Nazanin"/>
          <w:sz w:val="28"/>
          <w:szCs w:val="28"/>
          <w:rtl/>
        </w:rPr>
        <w:t xml:space="preserve"> صادرکننده مختلف خرما واردات انجام می‌دهد، اما در عمل بازار  متمرکز است. امارات متحده عربی با اختلاف زیاد، تأمین‌کننده اصلی خرمای وارداتی بنگلادش محسوب می‌شود و بیش از سه‌چهارم ارزش واردات را در اختیار دارد. پس از امارات، تونس، عربستان سعودی، مصر</w:t>
      </w:r>
      <w:r w:rsidR="00B64FF3">
        <w:rPr>
          <w:rFonts w:ascii="Times New Roman" w:eastAsia="Times New Roman" w:hAnsi="Times New Roman" w:cs="B Nazanin" w:hint="cs"/>
          <w:sz w:val="28"/>
          <w:szCs w:val="28"/>
          <w:rtl/>
        </w:rPr>
        <w:t>،</w:t>
      </w:r>
      <w:r w:rsidRPr="00B64FF3">
        <w:rPr>
          <w:rFonts w:ascii="Times New Roman" w:eastAsia="Times New Roman" w:hAnsi="Times New Roman" w:cs="B Nazanin"/>
          <w:sz w:val="28"/>
          <w:szCs w:val="28"/>
          <w:rtl/>
        </w:rPr>
        <w:t xml:space="preserve"> پاکستان</w:t>
      </w:r>
      <w:r w:rsidR="00B64FF3">
        <w:rPr>
          <w:rFonts w:ascii="Times New Roman" w:eastAsia="Times New Roman" w:hAnsi="Times New Roman" w:cs="B Nazanin" w:hint="cs"/>
          <w:sz w:val="28"/>
          <w:szCs w:val="28"/>
          <w:rtl/>
        </w:rPr>
        <w:t xml:space="preserve"> و ایران</w:t>
      </w:r>
      <w:r w:rsidRPr="00B64FF3">
        <w:rPr>
          <w:rFonts w:ascii="Times New Roman" w:eastAsia="Times New Roman" w:hAnsi="Times New Roman" w:cs="B Nazanin"/>
          <w:sz w:val="28"/>
          <w:szCs w:val="28"/>
          <w:rtl/>
        </w:rPr>
        <w:t xml:space="preserve"> قرار دارند</w:t>
      </w:r>
      <w:r w:rsidRPr="00B64FF3">
        <w:rPr>
          <w:rFonts w:ascii="Times New Roman" w:eastAsia="Times New Roman" w:hAnsi="Times New Roman" w:cs="B Nazanin"/>
          <w:sz w:val="28"/>
          <w:szCs w:val="28"/>
        </w:rPr>
        <w:t>.</w:t>
      </w:r>
    </w:p>
    <w:p w14:paraId="3FD24C31"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 xml:space="preserve">نکته کلیدی آن است که </w:t>
      </w:r>
      <w:r w:rsidRPr="00B64FF3">
        <w:rPr>
          <w:rFonts w:ascii="Times New Roman" w:eastAsia="Times New Roman" w:hAnsi="Times New Roman" w:cs="B Nazanin"/>
          <w:b/>
          <w:bCs/>
          <w:sz w:val="28"/>
          <w:szCs w:val="28"/>
          <w:rtl/>
        </w:rPr>
        <w:t>سهم بالای امارات الزاماً به معنای تولید داخلی این کشور نیست</w:t>
      </w:r>
      <w:r w:rsidR="00B64FF3">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امارات نقش یک هاب صادرات مجدد را ایفا می‌کند و بخش قابل توجهی از خرمای صادراتی آن، محصول کشورهای دیگر از جمله عراق، ایران و حتی عربستان است که پس از تجمیع، بسته‌بندی مجدد و تغییر منشأ گمرکی، به بنگلادش ارسال می‌شود</w:t>
      </w:r>
      <w:r w:rsidRPr="00B64FF3">
        <w:rPr>
          <w:rFonts w:ascii="Times New Roman" w:eastAsia="Times New Roman" w:hAnsi="Times New Roman" w:cs="B Nazanin"/>
          <w:sz w:val="28"/>
          <w:szCs w:val="28"/>
        </w:rPr>
        <w:t>.</w:t>
      </w:r>
    </w:p>
    <w:p w14:paraId="01C1CA7F" w14:textId="77777777" w:rsid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t xml:space="preserve">در آمار رسمی تجارت سال </w:t>
      </w:r>
      <w:r w:rsidRPr="00B64FF3">
        <w:rPr>
          <w:rFonts w:ascii="Times New Roman" w:eastAsia="Times New Roman" w:hAnsi="Times New Roman" w:cs="B Nazanin"/>
          <w:sz w:val="28"/>
          <w:szCs w:val="28"/>
          <w:rtl/>
          <w:lang w:bidi="fa-IR"/>
        </w:rPr>
        <w:t>۲۰۲۳</w:t>
      </w:r>
      <w:r w:rsidRPr="00B64FF3">
        <w:rPr>
          <w:rFonts w:ascii="Times New Roman" w:eastAsia="Times New Roman" w:hAnsi="Times New Roman" w:cs="B Nazanin"/>
          <w:sz w:val="28"/>
          <w:szCs w:val="28"/>
          <w:rtl/>
        </w:rPr>
        <w:t xml:space="preserve">، نام ایران به‌عنوان صادرکننده مستقیم خرما به بنگلادش سهم </w:t>
      </w:r>
      <w:r w:rsidR="00B64FF3">
        <w:rPr>
          <w:rFonts w:ascii="Times New Roman" w:eastAsia="Times New Roman" w:hAnsi="Times New Roman" w:cs="B Nazanin" w:hint="cs"/>
          <w:sz w:val="28"/>
          <w:szCs w:val="28"/>
          <w:rtl/>
        </w:rPr>
        <w:t>زیادی</w:t>
      </w:r>
      <w:r w:rsidRPr="00B64FF3">
        <w:rPr>
          <w:rFonts w:ascii="Times New Roman" w:eastAsia="Times New Roman" w:hAnsi="Times New Roman" w:cs="B Nazanin"/>
          <w:sz w:val="28"/>
          <w:szCs w:val="28"/>
          <w:rtl/>
        </w:rPr>
        <w:t xml:space="preserve"> ندارد</w:t>
      </w:r>
      <w:r w:rsidR="00B64FF3">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 xml:space="preserve">این موضوع به معنای نبود خرمای ایرانی در بازار بنگلادش نیست، بلکه نشان‌دهنده آن است که صادرات ایران </w:t>
      </w:r>
      <w:r w:rsidRPr="00B64FF3">
        <w:rPr>
          <w:rFonts w:ascii="Times New Roman" w:eastAsia="Times New Roman" w:hAnsi="Times New Roman" w:cs="B Nazanin"/>
          <w:sz w:val="28"/>
          <w:szCs w:val="28"/>
          <w:rtl/>
        </w:rPr>
        <w:lastRenderedPageBreak/>
        <w:t>عمدتاً به‌صورت غیرمستقیم و از مسیر واسطه‌هایی مانند امارات انجام می‌شود. در نتیجه، ارزش افزوده، برندینگ و بخش قابل توجهی از حاشیه سود، خارج از زنجیره مستقیم صادرات ایران شکل می‌گیرد</w:t>
      </w:r>
      <w:r w:rsidRPr="00B64FF3">
        <w:rPr>
          <w:rFonts w:ascii="Times New Roman" w:eastAsia="Times New Roman" w:hAnsi="Times New Roman" w:cs="B Nazanin"/>
          <w:sz w:val="28"/>
          <w:szCs w:val="28"/>
        </w:rPr>
        <w:t>.</w:t>
      </w:r>
    </w:p>
    <w:p w14:paraId="028223B0"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b/>
          <w:bCs/>
          <w:sz w:val="28"/>
          <w:szCs w:val="28"/>
          <w:rtl/>
        </w:rPr>
        <w:t>انواع خرما و ترجیحات مصرف‌کنندگان بنگلادشی</w:t>
      </w:r>
    </w:p>
    <w:p w14:paraId="559FB73C"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بازار خرمای بنگلادش به‌طور کلی به دو بخش متمایز تقسیم می‌شود: بازار اقتصادی و بازار ممتاز</w:t>
      </w:r>
      <w:r w:rsidRPr="00B64FF3">
        <w:rPr>
          <w:rFonts w:ascii="Times New Roman" w:eastAsia="Times New Roman" w:hAnsi="Times New Roman" w:cs="B Nazanin"/>
          <w:sz w:val="28"/>
          <w:szCs w:val="28"/>
        </w:rPr>
        <w:t>.</w:t>
      </w:r>
    </w:p>
    <w:p w14:paraId="6B454E48"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در بخش اقتصادی، خرمای زاهدی بیشترین سهم حجمی را دارد. این خرما معمولاً به‌صورت فله‌ای وارد می‌شود و به دلیل قیمت پایین‌تر، مبنای سیاست‌گذاری‌های دولتی برای کنترل قیمت در ماه رمضان قرار می‌گیرد. مصرف این گروه بیشتر در میان دهک‌های پایین‌تر درآمدی رواج دارد</w:t>
      </w:r>
      <w:r w:rsidRPr="00B64FF3">
        <w:rPr>
          <w:rFonts w:ascii="Times New Roman" w:eastAsia="Times New Roman" w:hAnsi="Times New Roman" w:cs="B Nazanin"/>
          <w:sz w:val="28"/>
          <w:szCs w:val="28"/>
        </w:rPr>
        <w:t>.</w:t>
      </w:r>
    </w:p>
    <w:p w14:paraId="5CD92261" w14:textId="77777777" w:rsid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t xml:space="preserve">در مقابل، بخش ممتاز بازار شامل خرماهایی مانند مریمی، مجول، مبروم، دَبّاس، </w:t>
      </w:r>
      <w:r w:rsidR="00B64FF3">
        <w:rPr>
          <w:rFonts w:ascii="Times New Roman" w:eastAsia="Times New Roman" w:hAnsi="Times New Roman" w:cs="B Nazanin" w:hint="cs"/>
          <w:sz w:val="28"/>
          <w:szCs w:val="28"/>
          <w:rtl/>
        </w:rPr>
        <w:t>پیارم</w:t>
      </w:r>
      <w:r w:rsidRPr="00B64FF3">
        <w:rPr>
          <w:rFonts w:ascii="Times New Roman" w:eastAsia="Times New Roman" w:hAnsi="Times New Roman" w:cs="B Nazanin"/>
          <w:sz w:val="28"/>
          <w:szCs w:val="28"/>
          <w:rtl/>
        </w:rPr>
        <w:t xml:space="preserve"> و</w:t>
      </w:r>
      <w:r w:rsidR="00B64FF3">
        <w:rPr>
          <w:rFonts w:ascii="Times New Roman" w:eastAsia="Times New Roman" w:hAnsi="Times New Roman" w:cs="B Nazanin" w:hint="cs"/>
          <w:sz w:val="28"/>
          <w:szCs w:val="28"/>
          <w:rtl/>
        </w:rPr>
        <w:t>...</w:t>
      </w:r>
      <w:r w:rsidRPr="00B64FF3">
        <w:rPr>
          <w:rFonts w:ascii="Times New Roman" w:eastAsia="Times New Roman" w:hAnsi="Times New Roman" w:cs="B Nazanin"/>
          <w:sz w:val="28"/>
          <w:szCs w:val="28"/>
          <w:rtl/>
        </w:rPr>
        <w:t>. این محصولات اغلب در بسته‌بندی‌های شکیل و با برند مشخص عرضه می‌شوند و مخاطب اصلی آن‌ها طبقه متوسط شهری و مصرف‌کنندگان مرفه هستند. طی سال‌های اخیر، رشد این بخش سریع‌تر از بازار فله‌ای بوده و نشان‌دهنده بلوغ تدریجی ذائقه مصرف‌کننده بنگلادشی است</w:t>
      </w:r>
      <w:r w:rsidR="00B64FF3">
        <w:rPr>
          <w:rFonts w:ascii="Times New Roman" w:eastAsia="Times New Roman" w:hAnsi="Times New Roman" w:cs="B Nazanin"/>
          <w:sz w:val="28"/>
          <w:szCs w:val="28"/>
        </w:rPr>
        <w:t>.</w:t>
      </w:r>
    </w:p>
    <w:p w14:paraId="1108D7C1"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b/>
          <w:bCs/>
          <w:sz w:val="28"/>
          <w:szCs w:val="28"/>
          <w:rtl/>
        </w:rPr>
        <w:t>خرمای شیره‌دار در بنگلادش جایگاه ندارد</w:t>
      </w:r>
    </w:p>
    <w:p w14:paraId="1B49CBE6"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 xml:space="preserve">یکی از ویژگی‌های قابل توجه بازار بنگلادش، </w:t>
      </w:r>
      <w:r w:rsidRPr="00B64FF3">
        <w:rPr>
          <w:rFonts w:ascii="Times New Roman" w:eastAsia="Times New Roman" w:hAnsi="Times New Roman" w:cs="B Nazanin"/>
          <w:b/>
          <w:bCs/>
          <w:sz w:val="28"/>
          <w:szCs w:val="28"/>
          <w:rtl/>
        </w:rPr>
        <w:t>غیبت محسوس خرماهای شیره‌دار و فرآوری‌شده</w:t>
      </w:r>
      <w:r w:rsidRPr="00B64FF3">
        <w:rPr>
          <w:rFonts w:ascii="Times New Roman" w:eastAsia="Times New Roman" w:hAnsi="Times New Roman" w:cs="B Nazanin"/>
          <w:sz w:val="28"/>
          <w:szCs w:val="28"/>
          <w:rtl/>
        </w:rPr>
        <w:t xml:space="preserve"> است. چند عامل در این موضوع نقش دارد</w:t>
      </w:r>
      <w:r w:rsidRPr="00B64FF3">
        <w:rPr>
          <w:rFonts w:ascii="Times New Roman" w:eastAsia="Times New Roman" w:hAnsi="Times New Roman" w:cs="B Nazanin"/>
          <w:sz w:val="28"/>
          <w:szCs w:val="28"/>
        </w:rPr>
        <w:t>:</w:t>
      </w:r>
    </w:p>
    <w:p w14:paraId="792006A6" w14:textId="77777777" w:rsid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t>نخست، الگوی مصرف سنتی در بنگلادش بر خرمای خشک یا نیمه‌خشک استوار است و مصرف‌کنندگان، خرما را بیشتر به‌عنوان یک میوه طبیعی و نه محصول فرآوری‌شده می‌شناسند. دوم، واردات محصولات فرآوری‌شده مشمول الزامات سخت‌گیرانه‌تر بهداشتی و هزینه‌های بسته‌بندی و کنترل کیفیت بالاتر است که در کنار تعرفه‌های سنگین، رقابت‌پذیری این محصولات را کاهش می‌دهد. سوم، اقلیم گرم و مرطوب بنگلادش ریسک نگهداری</w:t>
      </w:r>
      <w:r w:rsidR="00B64FF3">
        <w:rPr>
          <w:rFonts w:ascii="Times New Roman" w:eastAsia="Times New Roman" w:hAnsi="Times New Roman" w:cs="B Nazanin" w:hint="cs"/>
          <w:sz w:val="28"/>
          <w:szCs w:val="28"/>
          <w:rtl/>
        </w:rPr>
        <w:t xml:space="preserve"> و ترش شدن</w:t>
      </w:r>
      <w:r w:rsidRPr="00B64FF3">
        <w:rPr>
          <w:rFonts w:ascii="Times New Roman" w:eastAsia="Times New Roman" w:hAnsi="Times New Roman" w:cs="B Nazanin"/>
          <w:sz w:val="28"/>
          <w:szCs w:val="28"/>
          <w:rtl/>
        </w:rPr>
        <w:t xml:space="preserve"> محصولات شیره‌دار را بالا می‌برد و واردکنندگان ترجیح می‌دهند بر کالاهای با ماندگاری بالاتر تمرکز کنند</w:t>
      </w:r>
      <w:r w:rsidRPr="00B64FF3">
        <w:rPr>
          <w:rFonts w:ascii="Times New Roman" w:eastAsia="Times New Roman" w:hAnsi="Times New Roman" w:cs="B Nazanin"/>
          <w:sz w:val="28"/>
          <w:szCs w:val="28"/>
        </w:rPr>
        <w:t>.</w:t>
      </w:r>
    </w:p>
    <w:p w14:paraId="5CAC152D"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b/>
          <w:bCs/>
          <w:sz w:val="28"/>
          <w:szCs w:val="28"/>
        </w:rPr>
        <w:t xml:space="preserve"> </w:t>
      </w:r>
      <w:r w:rsidRPr="00B64FF3">
        <w:rPr>
          <w:rFonts w:ascii="Times New Roman" w:eastAsia="Times New Roman" w:hAnsi="Times New Roman" w:cs="B Nazanin"/>
          <w:b/>
          <w:bCs/>
          <w:sz w:val="28"/>
          <w:szCs w:val="28"/>
          <w:rtl/>
        </w:rPr>
        <w:t>تعرفه‌ها و نظام مالیاتی؛ گلوگاه اصلی بازار</w:t>
      </w:r>
    </w:p>
    <w:p w14:paraId="50B53763"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 xml:space="preserve">مهم‌ترین مانع تجارت خرما در بنگلادش، ساختار پیچیده و سنگین تعرفه‌ای است. واردات خرما مشمول مجموعه‌ای از حقوق گمرکی، عوارض نظارتی، مالیات بر ارزش افزوده و مالیات علی‌الحساب می‌شود که در مجموع، بار مالیاتی مؤثر را به حدود </w:t>
      </w:r>
      <w:r w:rsidRPr="00B64FF3">
        <w:rPr>
          <w:rFonts w:ascii="Times New Roman" w:eastAsia="Times New Roman" w:hAnsi="Times New Roman" w:cs="B Nazanin"/>
          <w:sz w:val="28"/>
          <w:szCs w:val="28"/>
          <w:rtl/>
          <w:lang w:bidi="fa-IR"/>
        </w:rPr>
        <w:t>۵۵</w:t>
      </w:r>
      <w:r w:rsidRPr="00B64FF3">
        <w:rPr>
          <w:rFonts w:ascii="Times New Roman" w:eastAsia="Times New Roman" w:hAnsi="Times New Roman" w:cs="B Nazanin"/>
          <w:sz w:val="28"/>
          <w:szCs w:val="28"/>
          <w:rtl/>
        </w:rPr>
        <w:t xml:space="preserve"> تا </w:t>
      </w:r>
      <w:r w:rsidRPr="00B64FF3">
        <w:rPr>
          <w:rFonts w:ascii="Times New Roman" w:eastAsia="Times New Roman" w:hAnsi="Times New Roman" w:cs="B Nazanin"/>
          <w:sz w:val="28"/>
          <w:szCs w:val="28"/>
          <w:rtl/>
          <w:lang w:bidi="fa-IR"/>
        </w:rPr>
        <w:t>۶۰</w:t>
      </w:r>
      <w:r w:rsidRPr="00B64FF3">
        <w:rPr>
          <w:rFonts w:ascii="Times New Roman" w:eastAsia="Times New Roman" w:hAnsi="Times New Roman" w:cs="B Nazanin"/>
          <w:sz w:val="28"/>
          <w:szCs w:val="28"/>
          <w:rtl/>
        </w:rPr>
        <w:t xml:space="preserve"> درصد ارزش</w:t>
      </w:r>
      <w:r w:rsidRPr="00B64FF3">
        <w:rPr>
          <w:rFonts w:ascii="Times New Roman" w:eastAsia="Times New Roman" w:hAnsi="Times New Roman" w:cs="B Nazanin"/>
          <w:sz w:val="28"/>
          <w:szCs w:val="28"/>
        </w:rPr>
        <w:t xml:space="preserve"> CIF </w:t>
      </w:r>
      <w:r w:rsidRPr="00B64FF3">
        <w:rPr>
          <w:rFonts w:ascii="Times New Roman" w:eastAsia="Times New Roman" w:hAnsi="Times New Roman" w:cs="B Nazanin"/>
          <w:sz w:val="28"/>
          <w:szCs w:val="28"/>
          <w:rtl/>
        </w:rPr>
        <w:t>کالا می‌رساند</w:t>
      </w:r>
      <w:r w:rsidRPr="00B64FF3">
        <w:rPr>
          <w:rFonts w:ascii="Times New Roman" w:eastAsia="Times New Roman" w:hAnsi="Times New Roman" w:cs="B Nazanin"/>
          <w:sz w:val="28"/>
          <w:szCs w:val="28"/>
        </w:rPr>
        <w:t>.</w:t>
      </w:r>
    </w:p>
    <w:p w14:paraId="531ABB36" w14:textId="77777777" w:rsid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lastRenderedPageBreak/>
        <w:t>این سطح از عوارض، اثر مستقیمی بر قیمت نهایی دارد و موجب ایجاد شکاف عمیق میان قیمت وارداتی و قیمت خرده‌فروشی می‌شود. در نتیجه، بخش قابل توجهی از سود در مراحل پس از ترخیص و در شبکه توزیع داخلی شکل می‌گیرد، نه در مبدأ صادرات</w:t>
      </w:r>
      <w:r w:rsidRPr="00B64FF3">
        <w:rPr>
          <w:rFonts w:ascii="Times New Roman" w:eastAsia="Times New Roman" w:hAnsi="Times New Roman" w:cs="B Nazanin"/>
          <w:sz w:val="28"/>
          <w:szCs w:val="28"/>
        </w:rPr>
        <w:t>.</w:t>
      </w:r>
    </w:p>
    <w:p w14:paraId="438CF62F"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b/>
          <w:bCs/>
          <w:sz w:val="28"/>
          <w:szCs w:val="28"/>
          <w:rtl/>
        </w:rPr>
        <w:t xml:space="preserve">قیمت خرما در بازار بنگلادش </w:t>
      </w:r>
    </w:p>
    <w:p w14:paraId="11CD54AD" w14:textId="77777777" w:rsidR="00954ADA" w:rsidRDefault="007D4C2F" w:rsidP="00954ADA">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t xml:space="preserve">بررسی بازار خرده‌فروشی داکا نشان می‌دهد که قیمت‌ها به‌طور محسوسی بالاتر از قیمت‌های وارداتی است. خرمای اقتصادی مانند زاهدی معمولاً در بازه حدود </w:t>
      </w:r>
      <w:r w:rsidRPr="00B64FF3">
        <w:rPr>
          <w:rFonts w:ascii="Times New Roman" w:eastAsia="Times New Roman" w:hAnsi="Times New Roman" w:cs="B Nazanin"/>
          <w:sz w:val="28"/>
          <w:szCs w:val="28"/>
          <w:rtl/>
          <w:lang w:bidi="fa-IR"/>
        </w:rPr>
        <w:t>۲</w:t>
      </w:r>
      <w:r w:rsidRPr="00B64FF3">
        <w:rPr>
          <w:rFonts w:ascii="Times New Roman" w:eastAsia="Times New Roman" w:hAnsi="Times New Roman" w:cs="Times New Roman" w:hint="cs"/>
          <w:sz w:val="28"/>
          <w:szCs w:val="28"/>
          <w:rtl/>
        </w:rPr>
        <w:t>٫</w:t>
      </w:r>
      <w:r w:rsidRPr="00B64FF3">
        <w:rPr>
          <w:rFonts w:ascii="Times New Roman" w:eastAsia="Times New Roman" w:hAnsi="Times New Roman" w:cs="B Nazanin"/>
          <w:sz w:val="28"/>
          <w:szCs w:val="28"/>
          <w:rtl/>
          <w:lang w:bidi="fa-IR"/>
        </w:rPr>
        <w:t>۵</w:t>
      </w:r>
      <w:r w:rsidRPr="00B64FF3">
        <w:rPr>
          <w:rFonts w:ascii="Times New Roman" w:eastAsia="Times New Roman" w:hAnsi="Times New Roman" w:cs="B Nazanin"/>
          <w:sz w:val="28"/>
          <w:szCs w:val="28"/>
          <w:rtl/>
        </w:rPr>
        <w:t xml:space="preserve"> تا </w:t>
      </w:r>
      <w:r w:rsidRPr="00B64FF3">
        <w:rPr>
          <w:rFonts w:ascii="Times New Roman" w:eastAsia="Times New Roman" w:hAnsi="Times New Roman" w:cs="B Nazanin"/>
          <w:sz w:val="28"/>
          <w:szCs w:val="28"/>
          <w:rtl/>
          <w:lang w:bidi="fa-IR"/>
        </w:rPr>
        <w:t>۳</w:t>
      </w:r>
      <w:r w:rsidRPr="00B64FF3">
        <w:rPr>
          <w:rFonts w:ascii="Times New Roman" w:eastAsia="Times New Roman" w:hAnsi="Times New Roman" w:cs="B Nazanin"/>
          <w:sz w:val="28"/>
          <w:szCs w:val="28"/>
          <w:rtl/>
        </w:rPr>
        <w:t xml:space="preserve"> دلار به ازای هر کیلوگرم عرضه می‌شود. خرماهای میان‌رده، بسته به نوع و برند، در محدوده </w:t>
      </w:r>
      <w:r w:rsidRPr="00B64FF3">
        <w:rPr>
          <w:rFonts w:ascii="Times New Roman" w:eastAsia="Times New Roman" w:hAnsi="Times New Roman" w:cs="B Nazanin"/>
          <w:sz w:val="28"/>
          <w:szCs w:val="28"/>
          <w:rtl/>
          <w:lang w:bidi="fa-IR"/>
        </w:rPr>
        <w:t>۵</w:t>
      </w:r>
      <w:r w:rsidRPr="00B64FF3">
        <w:rPr>
          <w:rFonts w:ascii="Times New Roman" w:eastAsia="Times New Roman" w:hAnsi="Times New Roman" w:cs="B Nazanin"/>
          <w:sz w:val="28"/>
          <w:szCs w:val="28"/>
          <w:rtl/>
        </w:rPr>
        <w:t xml:space="preserve"> تا </w:t>
      </w:r>
      <w:r w:rsidRPr="00B64FF3">
        <w:rPr>
          <w:rFonts w:ascii="Times New Roman" w:eastAsia="Times New Roman" w:hAnsi="Times New Roman" w:cs="B Nazanin"/>
          <w:sz w:val="28"/>
          <w:szCs w:val="28"/>
          <w:rtl/>
          <w:lang w:bidi="fa-IR"/>
        </w:rPr>
        <w:t>۹</w:t>
      </w:r>
      <w:r w:rsidRPr="00B64FF3">
        <w:rPr>
          <w:rFonts w:ascii="Times New Roman" w:eastAsia="Times New Roman" w:hAnsi="Times New Roman" w:cs="B Nazanin"/>
          <w:sz w:val="28"/>
          <w:szCs w:val="28"/>
          <w:rtl/>
        </w:rPr>
        <w:t xml:space="preserve"> دلار قرار دارند و خرماهای ممتاز نظیر مجول و اجوا می‌توانند به قیمت‌هایی بین </w:t>
      </w:r>
      <w:r w:rsidRPr="00B64FF3">
        <w:rPr>
          <w:rFonts w:ascii="Times New Roman" w:eastAsia="Times New Roman" w:hAnsi="Times New Roman" w:cs="B Nazanin"/>
          <w:sz w:val="28"/>
          <w:szCs w:val="28"/>
          <w:rtl/>
          <w:lang w:bidi="fa-IR"/>
        </w:rPr>
        <w:t>۷</w:t>
      </w:r>
      <w:r w:rsidRPr="00B64FF3">
        <w:rPr>
          <w:rFonts w:ascii="Times New Roman" w:eastAsia="Times New Roman" w:hAnsi="Times New Roman" w:cs="B Nazanin"/>
          <w:sz w:val="28"/>
          <w:szCs w:val="28"/>
          <w:rtl/>
        </w:rPr>
        <w:t xml:space="preserve"> تا </w:t>
      </w:r>
      <w:r w:rsidRPr="00B64FF3">
        <w:rPr>
          <w:rFonts w:ascii="Times New Roman" w:eastAsia="Times New Roman" w:hAnsi="Times New Roman" w:cs="B Nazanin"/>
          <w:sz w:val="28"/>
          <w:szCs w:val="28"/>
          <w:rtl/>
          <w:lang w:bidi="fa-IR"/>
        </w:rPr>
        <w:t>۱۵</w:t>
      </w:r>
      <w:r w:rsidRPr="00B64FF3">
        <w:rPr>
          <w:rFonts w:ascii="Times New Roman" w:eastAsia="Times New Roman" w:hAnsi="Times New Roman" w:cs="B Nazanin"/>
          <w:sz w:val="28"/>
          <w:szCs w:val="28"/>
          <w:rtl/>
        </w:rPr>
        <w:t xml:space="preserve"> دلار و حتی بالاتر برسند</w:t>
      </w:r>
      <w:r w:rsidRPr="00B64FF3">
        <w:rPr>
          <w:rFonts w:ascii="Times New Roman" w:eastAsia="Times New Roman" w:hAnsi="Times New Roman" w:cs="B Nazanin"/>
          <w:sz w:val="28"/>
          <w:szCs w:val="28"/>
        </w:rPr>
        <w:t>.</w:t>
      </w:r>
      <w:r w:rsidR="00954ADA">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 xml:space="preserve">این اختلاف قیمت، نشان‌دهنده </w:t>
      </w:r>
      <w:r w:rsidRPr="00954ADA">
        <w:rPr>
          <w:rFonts w:ascii="Times New Roman" w:eastAsia="Times New Roman" w:hAnsi="Times New Roman" w:cs="B Nazanin"/>
          <w:sz w:val="28"/>
          <w:szCs w:val="28"/>
          <w:rtl/>
        </w:rPr>
        <w:t>حاشیه سود قابل توجه در بازار داخلی بنگلادش</w:t>
      </w:r>
      <w:r w:rsidRPr="00B64FF3">
        <w:rPr>
          <w:rFonts w:ascii="Times New Roman" w:eastAsia="Times New Roman" w:hAnsi="Times New Roman" w:cs="B Nazanin"/>
          <w:sz w:val="28"/>
          <w:szCs w:val="28"/>
          <w:rtl/>
        </w:rPr>
        <w:t xml:space="preserve"> است؛ حاشیه‌ای که در صورت دسترسی مستقیم صادرکننده به بازار، می‌تواند جذابیت بالایی ایجاد کند</w:t>
      </w:r>
      <w:r w:rsidRPr="00B64FF3">
        <w:rPr>
          <w:rFonts w:ascii="Times New Roman" w:eastAsia="Times New Roman" w:hAnsi="Times New Roman" w:cs="B Nazanin"/>
          <w:sz w:val="28"/>
          <w:szCs w:val="28"/>
        </w:rPr>
        <w:t>.</w:t>
      </w:r>
    </w:p>
    <w:p w14:paraId="0D361E08" w14:textId="77777777" w:rsidR="007D4C2F" w:rsidRPr="00954ADA" w:rsidRDefault="007D4C2F" w:rsidP="00954ADA">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b/>
          <w:bCs/>
          <w:sz w:val="28"/>
          <w:szCs w:val="28"/>
          <w:rtl/>
        </w:rPr>
        <w:t>امکان‌سنجی صادرات ایران به بنگلادش</w:t>
      </w:r>
    </w:p>
    <w:p w14:paraId="702AE0AF" w14:textId="77777777" w:rsidR="00954ADA" w:rsidRDefault="007D4C2F" w:rsidP="00954ADA">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t>از منظر تئوریک، بنگلادش یکی از بازارهای بالقوه جذاب برای خرمای ایران است. تنوع ارقام خرمای ایرانی، کیفیت بالا در برخی ارقام ممتاز مانند پیارم و حتی مجول ایرانی، امکان پاسخ‌گویی به تقاضای بخش بالارده بازار را فراهم می‌کند</w:t>
      </w:r>
      <w:r w:rsidRPr="00B64FF3">
        <w:rPr>
          <w:rFonts w:ascii="Times New Roman" w:eastAsia="Times New Roman" w:hAnsi="Times New Roman" w:cs="B Nazanin"/>
          <w:sz w:val="28"/>
          <w:szCs w:val="28"/>
        </w:rPr>
        <w:t>.</w:t>
      </w:r>
      <w:r w:rsidRPr="00B64FF3">
        <w:rPr>
          <w:rFonts w:ascii="Times New Roman" w:eastAsia="Times New Roman" w:hAnsi="Times New Roman" w:cs="B Nazanin"/>
          <w:sz w:val="28"/>
          <w:szCs w:val="28"/>
          <w:rtl/>
        </w:rPr>
        <w:t>با این حال، در عمل چند مانع جدی وجود دارد</w:t>
      </w:r>
      <w:r w:rsidR="00954ADA">
        <w:rPr>
          <w:rFonts w:ascii="Times New Roman" w:eastAsia="Times New Roman" w:hAnsi="Times New Roman" w:cs="B Nazanin" w:hint="cs"/>
          <w:sz w:val="28"/>
          <w:szCs w:val="28"/>
          <w:rtl/>
        </w:rPr>
        <w:t xml:space="preserve">. </w:t>
      </w:r>
      <w:r w:rsidRPr="00B64FF3">
        <w:rPr>
          <w:rFonts w:ascii="Times New Roman" w:eastAsia="Times New Roman" w:hAnsi="Times New Roman" w:cs="B Nazanin"/>
          <w:sz w:val="28"/>
          <w:szCs w:val="28"/>
          <w:rtl/>
        </w:rPr>
        <w:t xml:space="preserve">نخست، وابستگی صادرات ایران </w:t>
      </w:r>
      <w:r w:rsidRPr="00954ADA">
        <w:rPr>
          <w:rFonts w:ascii="Times New Roman" w:eastAsia="Times New Roman" w:hAnsi="Times New Roman" w:cs="B Nazanin"/>
          <w:sz w:val="28"/>
          <w:szCs w:val="28"/>
          <w:rtl/>
        </w:rPr>
        <w:t>به کانال‌های واسطه‌ای</w:t>
      </w:r>
      <w:r w:rsidRPr="00B64FF3">
        <w:rPr>
          <w:rFonts w:ascii="Times New Roman" w:eastAsia="Times New Roman" w:hAnsi="Times New Roman" w:cs="B Nazanin"/>
          <w:sz w:val="28"/>
          <w:szCs w:val="28"/>
          <w:rtl/>
        </w:rPr>
        <w:t xml:space="preserve"> که حاشیه سود را کاهش می‌دهد. دوم، الزامات سخت‌گیرانه بهداشتی و قرنطینه‌ای بنگلادش، به‌ویژه الزام به ارائه گواهی‌های فیتوسانیتاری و تست رادیواکتیویته برای کشورهای غیرعضو سارک. سوم، ساختار تعرفه‌ای سنگین که ورود رسمی و شفاف به بازار را پرهزینه می‌کند</w:t>
      </w:r>
      <w:r w:rsidRPr="00B64FF3">
        <w:rPr>
          <w:rFonts w:ascii="Times New Roman" w:eastAsia="Times New Roman" w:hAnsi="Times New Roman" w:cs="B Nazanin"/>
          <w:sz w:val="28"/>
          <w:szCs w:val="28"/>
        </w:rPr>
        <w:t>.</w:t>
      </w:r>
    </w:p>
    <w:p w14:paraId="37FA9A3A" w14:textId="77777777" w:rsidR="007D4C2F" w:rsidRPr="00954ADA" w:rsidRDefault="007D4C2F" w:rsidP="00954ADA">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b/>
          <w:bCs/>
          <w:sz w:val="28"/>
          <w:szCs w:val="28"/>
        </w:rPr>
        <w:t xml:space="preserve"> </w:t>
      </w:r>
      <w:r w:rsidRPr="00B64FF3">
        <w:rPr>
          <w:rFonts w:ascii="Times New Roman" w:eastAsia="Times New Roman" w:hAnsi="Times New Roman" w:cs="B Nazanin"/>
          <w:b/>
          <w:bCs/>
          <w:sz w:val="28"/>
          <w:szCs w:val="28"/>
          <w:rtl/>
        </w:rPr>
        <w:t xml:space="preserve">جمع‌بندی </w:t>
      </w:r>
    </w:p>
    <w:p w14:paraId="23FB7844" w14:textId="77777777" w:rsidR="007D4C2F" w:rsidRPr="00B64FF3" w:rsidRDefault="007D4C2F" w:rsidP="00B64FF3">
      <w:pPr>
        <w:bidi/>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tl/>
        </w:rPr>
        <w:t xml:space="preserve">بازار خرمای بنگلادش بازاری بزرگ، پرتقاضا و در عین حال پرهزینه است. تعرفه‌های بالا و تمرکز واردات از مسیر هاب‌هایی مانند امارات، سودآوری صادرات مستقیم را دشوار کرده است. با این حال، </w:t>
      </w:r>
      <w:r w:rsidRPr="00954ADA">
        <w:rPr>
          <w:rFonts w:ascii="Times New Roman" w:eastAsia="Times New Roman" w:hAnsi="Times New Roman" w:cs="B Nazanin"/>
          <w:sz w:val="28"/>
          <w:szCs w:val="28"/>
          <w:rtl/>
        </w:rPr>
        <w:t>بخش ممتاز بازار</w:t>
      </w:r>
      <w:r w:rsidRPr="00B64FF3">
        <w:rPr>
          <w:rFonts w:ascii="Times New Roman" w:eastAsia="Times New Roman" w:hAnsi="Times New Roman" w:cs="B Nazanin"/>
          <w:sz w:val="28"/>
          <w:szCs w:val="28"/>
          <w:rtl/>
        </w:rPr>
        <w:t xml:space="preserve"> که کمتر تحت مداخله قیمتی دولت قرار دارد، می‌تواند نقطه ورود هوشمندانه برای صادرکنندگان ایرانی باشد</w:t>
      </w:r>
      <w:r w:rsidRPr="00B64FF3">
        <w:rPr>
          <w:rFonts w:ascii="Times New Roman" w:eastAsia="Times New Roman" w:hAnsi="Times New Roman" w:cs="B Nazanin"/>
          <w:sz w:val="28"/>
          <w:szCs w:val="28"/>
        </w:rPr>
        <w:t>.</w:t>
      </w:r>
    </w:p>
    <w:p w14:paraId="01419057" w14:textId="77777777" w:rsidR="007D4C2F" w:rsidRDefault="007D4C2F" w:rsidP="00B64FF3">
      <w:pPr>
        <w:bidi/>
        <w:spacing w:before="100" w:beforeAutospacing="1" w:after="100" w:afterAutospacing="1" w:line="240" w:lineRule="auto"/>
        <w:jc w:val="both"/>
        <w:rPr>
          <w:rFonts w:ascii="Times New Roman" w:eastAsia="Times New Roman" w:hAnsi="Times New Roman" w:cs="B Nazanin"/>
          <w:sz w:val="28"/>
          <w:szCs w:val="28"/>
          <w:rtl/>
        </w:rPr>
      </w:pPr>
      <w:r w:rsidRPr="00B64FF3">
        <w:rPr>
          <w:rFonts w:ascii="Times New Roman" w:eastAsia="Times New Roman" w:hAnsi="Times New Roman" w:cs="B Nazanin"/>
          <w:sz w:val="28"/>
          <w:szCs w:val="28"/>
          <w:rtl/>
        </w:rPr>
        <w:t>تمرکز بر کیفیت بالا، بسته‌بندی حرفه‌ای، رعایت کامل الزامات فنی و بهداشتی، و طراحی استراتژی قیمت‌گذاری متناسب با کانال‌های واسطه‌گری، می‌تواند امکان حضور پایدار خرمای ایرانی در بازار بنگلادش را فراهم کند. در چنین چارچوبی، بنگلادش نه صرفاً یک بازار مصرف، بلکه می‌تواند به سکوی تثبیت برند خرمای ایرانی در جنوب آسیا تبدیل شود</w:t>
      </w:r>
      <w:r w:rsidRPr="00B64FF3">
        <w:rPr>
          <w:rFonts w:ascii="Times New Roman" w:eastAsia="Times New Roman" w:hAnsi="Times New Roman" w:cs="B Nazanin"/>
          <w:sz w:val="28"/>
          <w:szCs w:val="28"/>
        </w:rPr>
        <w:t>.</w:t>
      </w:r>
    </w:p>
    <w:p w14:paraId="4B4AFF98" w14:textId="77777777" w:rsidR="00954ADA" w:rsidRPr="00B64FF3" w:rsidRDefault="00954ADA" w:rsidP="00954ADA">
      <w:pPr>
        <w:bidi/>
        <w:spacing w:before="100" w:beforeAutospacing="1" w:after="100" w:afterAutospacing="1" w:line="240" w:lineRule="auto"/>
        <w:jc w:val="both"/>
        <w:rPr>
          <w:rFonts w:ascii="Times New Roman" w:eastAsia="Times New Roman" w:hAnsi="Times New Roman" w:cs="B Nazanin"/>
          <w:sz w:val="28"/>
          <w:szCs w:val="28"/>
        </w:rPr>
      </w:pPr>
      <w:r>
        <w:rPr>
          <w:rFonts w:ascii="Times New Roman" w:eastAsia="Times New Roman" w:hAnsi="Times New Roman" w:cs="B Nazanin" w:hint="cs"/>
          <w:sz w:val="28"/>
          <w:szCs w:val="28"/>
          <w:rtl/>
        </w:rPr>
        <w:lastRenderedPageBreak/>
        <w:t xml:space="preserve">منابع : </w:t>
      </w:r>
    </w:p>
    <w:p w14:paraId="173C4795" w14:textId="77777777" w:rsidR="007D4C2F" w:rsidRPr="00B64FF3" w:rsidRDefault="007D4C2F" w:rsidP="00B64FF3">
      <w:pPr>
        <w:bidi/>
        <w:spacing w:after="0" w:line="240" w:lineRule="auto"/>
        <w:jc w:val="both"/>
        <w:rPr>
          <w:rFonts w:ascii="Times New Roman" w:eastAsia="Times New Roman" w:hAnsi="Times New Roman" w:cs="B Nazanin"/>
          <w:sz w:val="28"/>
          <w:szCs w:val="28"/>
        </w:rPr>
      </w:pPr>
    </w:p>
    <w:p w14:paraId="7E92EA81"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Pr>
        <w:t xml:space="preserve">The Observatory of Economic Complexity (OEC). </w:t>
      </w:r>
      <w:r w:rsidRPr="00B64FF3">
        <w:rPr>
          <w:rFonts w:ascii="Times New Roman" w:eastAsia="Times New Roman" w:hAnsi="Times New Roman" w:cs="B Nazanin"/>
          <w:i/>
          <w:iCs/>
          <w:sz w:val="28"/>
          <w:szCs w:val="28"/>
        </w:rPr>
        <w:t>Dates (Fresh/Dried) Trade Data – Bangladesh, 2023</w:t>
      </w:r>
      <w:r w:rsidRPr="00B64FF3">
        <w:rPr>
          <w:rFonts w:ascii="Times New Roman" w:eastAsia="Times New Roman" w:hAnsi="Times New Roman" w:cs="B Nazanin"/>
          <w:sz w:val="28"/>
          <w:szCs w:val="28"/>
        </w:rPr>
        <w:br/>
      </w:r>
      <w:hyperlink r:id="rId7" w:history="1">
        <w:r w:rsidRPr="00B64FF3">
          <w:rPr>
            <w:rFonts w:ascii="Times New Roman" w:eastAsia="Times New Roman" w:hAnsi="Times New Roman" w:cs="B Nazanin"/>
            <w:color w:val="0000FF"/>
            <w:sz w:val="28"/>
            <w:szCs w:val="28"/>
            <w:u w:val="single"/>
          </w:rPr>
          <w:t>https://oec.world/en/profile/bilateral-product/dates-freshdried/reporter/bgd</w:t>
        </w:r>
      </w:hyperlink>
    </w:p>
    <w:p w14:paraId="653B4CB9"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proofErr w:type="spellStart"/>
      <w:r w:rsidRPr="00B64FF3">
        <w:rPr>
          <w:rFonts w:ascii="Times New Roman" w:eastAsia="Times New Roman" w:hAnsi="Times New Roman" w:cs="B Nazanin"/>
          <w:sz w:val="28"/>
          <w:szCs w:val="28"/>
        </w:rPr>
        <w:t>Volza</w:t>
      </w:r>
      <w:proofErr w:type="spellEnd"/>
      <w:r w:rsidRPr="00B64FF3">
        <w:rPr>
          <w:rFonts w:ascii="Times New Roman" w:eastAsia="Times New Roman" w:hAnsi="Times New Roman" w:cs="B Nazanin"/>
          <w:sz w:val="28"/>
          <w:szCs w:val="28"/>
        </w:rPr>
        <w:t xml:space="preserve">. </w:t>
      </w:r>
      <w:r w:rsidRPr="00B64FF3">
        <w:rPr>
          <w:rFonts w:ascii="Times New Roman" w:eastAsia="Times New Roman" w:hAnsi="Times New Roman" w:cs="B Nazanin"/>
          <w:i/>
          <w:iCs/>
          <w:sz w:val="28"/>
          <w:szCs w:val="28"/>
        </w:rPr>
        <w:t>Fresh Dates Import in Bangladesh Statistics (TTM 2024–2025)</w:t>
      </w:r>
      <w:r w:rsidRPr="00B64FF3">
        <w:rPr>
          <w:rFonts w:ascii="Times New Roman" w:eastAsia="Times New Roman" w:hAnsi="Times New Roman" w:cs="B Nazanin"/>
          <w:sz w:val="28"/>
          <w:szCs w:val="28"/>
        </w:rPr>
        <w:br/>
      </w:r>
      <w:hyperlink r:id="rId8" w:history="1">
        <w:r w:rsidRPr="00B64FF3">
          <w:rPr>
            <w:rFonts w:ascii="Times New Roman" w:eastAsia="Times New Roman" w:hAnsi="Times New Roman" w:cs="B Nazanin"/>
            <w:color w:val="0000FF"/>
            <w:sz w:val="28"/>
            <w:szCs w:val="28"/>
            <w:u w:val="single"/>
          </w:rPr>
          <w:t>https://www.volza.com/p/fresh-dates/import/import-in-bangladesh/</w:t>
        </w:r>
      </w:hyperlink>
    </w:p>
    <w:p w14:paraId="2EFB4AC5"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Pr>
        <w:t xml:space="preserve">National Board of Revenue (NBR), Bangladesh. </w:t>
      </w:r>
      <w:r w:rsidRPr="00B64FF3">
        <w:rPr>
          <w:rFonts w:ascii="Times New Roman" w:eastAsia="Times New Roman" w:hAnsi="Times New Roman" w:cs="B Nazanin"/>
          <w:i/>
          <w:iCs/>
          <w:sz w:val="28"/>
          <w:szCs w:val="28"/>
        </w:rPr>
        <w:t>National Customs Tariff FY 2024–2025 (HS 0804.10)</w:t>
      </w:r>
      <w:r w:rsidRPr="00B64FF3">
        <w:rPr>
          <w:rFonts w:ascii="Times New Roman" w:eastAsia="Times New Roman" w:hAnsi="Times New Roman" w:cs="B Nazanin"/>
          <w:sz w:val="28"/>
          <w:szCs w:val="28"/>
        </w:rPr>
        <w:br/>
      </w:r>
      <w:hyperlink r:id="rId9" w:history="1">
        <w:r w:rsidRPr="00B64FF3">
          <w:rPr>
            <w:rFonts w:ascii="Times New Roman" w:eastAsia="Times New Roman" w:hAnsi="Times New Roman" w:cs="B Nazanin"/>
            <w:color w:val="0000FF"/>
            <w:sz w:val="28"/>
            <w:szCs w:val="28"/>
            <w:u w:val="single"/>
          </w:rPr>
          <w:t>https://nbr.gov.bd</w:t>
        </w:r>
      </w:hyperlink>
    </w:p>
    <w:p w14:paraId="7970412D"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Pr>
        <w:t xml:space="preserve">The Business Standard (TBS News). </w:t>
      </w:r>
      <w:r w:rsidRPr="00B64FF3">
        <w:rPr>
          <w:rFonts w:ascii="Times New Roman" w:eastAsia="Times New Roman" w:hAnsi="Times New Roman" w:cs="B Nazanin"/>
          <w:i/>
          <w:iCs/>
          <w:sz w:val="28"/>
          <w:szCs w:val="28"/>
        </w:rPr>
        <w:t>Date prices drop Tk100–Tk400 per kg amid huge import</w:t>
      </w:r>
      <w:r w:rsidRPr="00B64FF3">
        <w:rPr>
          <w:rFonts w:ascii="Times New Roman" w:eastAsia="Times New Roman" w:hAnsi="Times New Roman" w:cs="B Nazanin"/>
          <w:sz w:val="28"/>
          <w:szCs w:val="28"/>
        </w:rPr>
        <w:br/>
      </w:r>
      <w:hyperlink r:id="rId10" w:history="1">
        <w:r w:rsidRPr="00B64FF3">
          <w:rPr>
            <w:rFonts w:ascii="Times New Roman" w:eastAsia="Times New Roman" w:hAnsi="Times New Roman" w:cs="B Nazanin"/>
            <w:color w:val="0000FF"/>
            <w:sz w:val="28"/>
            <w:szCs w:val="28"/>
            <w:u w:val="single"/>
          </w:rPr>
          <w:t>https://www.tbsnews.net</w:t>
        </w:r>
      </w:hyperlink>
    </w:p>
    <w:p w14:paraId="628164D7"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Pr>
        <w:t xml:space="preserve">Prothom Alo (English). </w:t>
      </w:r>
      <w:r w:rsidRPr="00B64FF3">
        <w:rPr>
          <w:rFonts w:ascii="Times New Roman" w:eastAsia="Times New Roman" w:hAnsi="Times New Roman" w:cs="B Nazanin"/>
          <w:i/>
          <w:iCs/>
          <w:sz w:val="28"/>
          <w:szCs w:val="28"/>
        </w:rPr>
        <w:t>Dates sold at twice the import price</w:t>
      </w:r>
      <w:r w:rsidRPr="00B64FF3">
        <w:rPr>
          <w:rFonts w:ascii="Times New Roman" w:eastAsia="Times New Roman" w:hAnsi="Times New Roman" w:cs="B Nazanin"/>
          <w:sz w:val="28"/>
          <w:szCs w:val="28"/>
        </w:rPr>
        <w:br/>
      </w:r>
      <w:hyperlink r:id="rId11" w:history="1">
        <w:r w:rsidRPr="00B64FF3">
          <w:rPr>
            <w:rFonts w:ascii="Times New Roman" w:eastAsia="Times New Roman" w:hAnsi="Times New Roman" w:cs="B Nazanin"/>
            <w:color w:val="0000FF"/>
            <w:sz w:val="28"/>
            <w:szCs w:val="28"/>
            <w:u w:val="single"/>
          </w:rPr>
          <w:t>https://en.prothomalo.com</w:t>
        </w:r>
      </w:hyperlink>
    </w:p>
    <w:p w14:paraId="190671F0"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proofErr w:type="spellStart"/>
      <w:r w:rsidRPr="00B64FF3">
        <w:rPr>
          <w:rFonts w:ascii="Times New Roman" w:eastAsia="Times New Roman" w:hAnsi="Times New Roman" w:cs="B Nazanin"/>
          <w:sz w:val="28"/>
          <w:szCs w:val="28"/>
        </w:rPr>
        <w:t>FreshPlaza</w:t>
      </w:r>
      <w:proofErr w:type="spellEnd"/>
      <w:r w:rsidRPr="00B64FF3">
        <w:rPr>
          <w:rFonts w:ascii="Times New Roman" w:eastAsia="Times New Roman" w:hAnsi="Times New Roman" w:cs="B Nazanin"/>
          <w:sz w:val="28"/>
          <w:szCs w:val="28"/>
        </w:rPr>
        <w:t xml:space="preserve">. </w:t>
      </w:r>
      <w:r w:rsidRPr="00B64FF3">
        <w:rPr>
          <w:rFonts w:ascii="Times New Roman" w:eastAsia="Times New Roman" w:hAnsi="Times New Roman" w:cs="B Nazanin"/>
          <w:i/>
          <w:iCs/>
          <w:sz w:val="28"/>
          <w:szCs w:val="28"/>
        </w:rPr>
        <w:t>Gulf date varieties in high demand in Bangladesh</w:t>
      </w:r>
      <w:r w:rsidRPr="00B64FF3">
        <w:rPr>
          <w:rFonts w:ascii="Times New Roman" w:eastAsia="Times New Roman" w:hAnsi="Times New Roman" w:cs="B Nazanin"/>
          <w:sz w:val="28"/>
          <w:szCs w:val="28"/>
        </w:rPr>
        <w:br/>
      </w:r>
      <w:hyperlink r:id="rId12" w:history="1">
        <w:r w:rsidRPr="00B64FF3">
          <w:rPr>
            <w:rFonts w:ascii="Times New Roman" w:eastAsia="Times New Roman" w:hAnsi="Times New Roman" w:cs="B Nazanin"/>
            <w:color w:val="0000FF"/>
            <w:sz w:val="28"/>
            <w:szCs w:val="28"/>
            <w:u w:val="single"/>
          </w:rPr>
          <w:t>https://www.freshplaza.com</w:t>
        </w:r>
      </w:hyperlink>
    </w:p>
    <w:p w14:paraId="274DB1E5" w14:textId="77777777" w:rsidR="007D4C2F" w:rsidRPr="00B64FF3" w:rsidRDefault="007D4C2F" w:rsidP="00954ADA">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B64FF3">
        <w:rPr>
          <w:rFonts w:ascii="Times New Roman" w:eastAsia="Times New Roman" w:hAnsi="Times New Roman" w:cs="B Nazanin"/>
          <w:sz w:val="28"/>
          <w:szCs w:val="28"/>
        </w:rPr>
        <w:t xml:space="preserve">Growth Lab, Harvard University. </w:t>
      </w:r>
      <w:r w:rsidRPr="00B64FF3">
        <w:rPr>
          <w:rFonts w:ascii="Times New Roman" w:eastAsia="Times New Roman" w:hAnsi="Times New Roman" w:cs="B Nazanin"/>
          <w:i/>
          <w:iCs/>
          <w:sz w:val="28"/>
          <w:szCs w:val="28"/>
        </w:rPr>
        <w:t>Sanctions and Export Deflection: Evidence from Iran</w:t>
      </w:r>
      <w:r w:rsidRPr="00B64FF3">
        <w:rPr>
          <w:rFonts w:ascii="Times New Roman" w:eastAsia="Times New Roman" w:hAnsi="Times New Roman" w:cs="B Nazanin"/>
          <w:sz w:val="28"/>
          <w:szCs w:val="28"/>
        </w:rPr>
        <w:br/>
      </w:r>
      <w:hyperlink r:id="rId13" w:history="1">
        <w:r w:rsidRPr="00B64FF3">
          <w:rPr>
            <w:rFonts w:ascii="Times New Roman" w:eastAsia="Times New Roman" w:hAnsi="Times New Roman" w:cs="B Nazanin"/>
            <w:color w:val="0000FF"/>
            <w:sz w:val="28"/>
            <w:szCs w:val="28"/>
            <w:u w:val="single"/>
          </w:rPr>
          <w:t>https://growthlab.hks.harvard.edu</w:t>
        </w:r>
      </w:hyperlink>
    </w:p>
    <w:p w14:paraId="6AAE7063" w14:textId="77777777" w:rsidR="00012FBF" w:rsidRPr="00B64FF3" w:rsidRDefault="00012FBF" w:rsidP="00954ADA">
      <w:pPr>
        <w:spacing w:before="100" w:beforeAutospacing="1" w:after="100" w:afterAutospacing="1" w:line="240" w:lineRule="auto"/>
        <w:jc w:val="both"/>
        <w:rPr>
          <w:rFonts w:cs="B Nazanin"/>
          <w:sz w:val="28"/>
          <w:szCs w:val="28"/>
        </w:rPr>
      </w:pPr>
    </w:p>
    <w:sectPr w:rsidR="00012FBF" w:rsidRPr="00B64FF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23CA" w14:textId="77777777" w:rsidR="00C058B4" w:rsidRDefault="00C058B4" w:rsidP="0041637F">
      <w:pPr>
        <w:spacing w:after="0" w:line="240" w:lineRule="auto"/>
      </w:pPr>
      <w:r>
        <w:separator/>
      </w:r>
    </w:p>
  </w:endnote>
  <w:endnote w:type="continuationSeparator" w:id="0">
    <w:p w14:paraId="22F240D9" w14:textId="77777777" w:rsidR="00C058B4" w:rsidRDefault="00C058B4" w:rsidP="0041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7DC1" w14:textId="77777777" w:rsidR="0041637F" w:rsidRDefault="0041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02632"/>
      <w:docPartObj>
        <w:docPartGallery w:val="Page Numbers (Bottom of Page)"/>
        <w:docPartUnique/>
      </w:docPartObj>
    </w:sdtPr>
    <w:sdtEndPr>
      <w:rPr>
        <w:noProof/>
      </w:rPr>
    </w:sdtEndPr>
    <w:sdtContent>
      <w:p w14:paraId="216597CC" w14:textId="77777777" w:rsidR="0041637F" w:rsidRDefault="0041637F">
        <w:pPr>
          <w:pStyle w:val="Footer"/>
          <w:jc w:val="center"/>
        </w:pPr>
        <w:r>
          <w:fldChar w:fldCharType="begin"/>
        </w:r>
        <w:r>
          <w:instrText xml:space="preserve"> PAGE   \* MERGEFORMAT </w:instrText>
        </w:r>
        <w:r>
          <w:fldChar w:fldCharType="separate"/>
        </w:r>
        <w:r w:rsidR="000867E1">
          <w:rPr>
            <w:noProof/>
          </w:rPr>
          <w:t>4</w:t>
        </w:r>
        <w:r>
          <w:rPr>
            <w:noProof/>
          </w:rPr>
          <w:fldChar w:fldCharType="end"/>
        </w:r>
      </w:p>
    </w:sdtContent>
  </w:sdt>
  <w:p w14:paraId="517D3604" w14:textId="77777777" w:rsidR="0041637F" w:rsidRDefault="00416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E399" w14:textId="77777777" w:rsidR="0041637F" w:rsidRDefault="0041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0BA3" w14:textId="77777777" w:rsidR="00C058B4" w:rsidRDefault="00C058B4" w:rsidP="0041637F">
      <w:pPr>
        <w:spacing w:after="0" w:line="240" w:lineRule="auto"/>
      </w:pPr>
      <w:r>
        <w:separator/>
      </w:r>
    </w:p>
  </w:footnote>
  <w:footnote w:type="continuationSeparator" w:id="0">
    <w:p w14:paraId="43A11CA3" w14:textId="77777777" w:rsidR="00C058B4" w:rsidRDefault="00C058B4" w:rsidP="0041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A77E" w14:textId="77777777" w:rsidR="0041637F" w:rsidRDefault="00416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9553" w14:textId="77777777" w:rsidR="0041637F" w:rsidRDefault="00416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5D7" w14:textId="77777777" w:rsidR="0041637F" w:rsidRDefault="00416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06178"/>
    <w:multiLevelType w:val="multilevel"/>
    <w:tmpl w:val="FB3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81997"/>
    <w:multiLevelType w:val="multilevel"/>
    <w:tmpl w:val="FCD0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598596">
    <w:abstractNumId w:val="1"/>
  </w:num>
  <w:num w:numId="2" w16cid:durableId="154606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E3"/>
    <w:rsid w:val="00012FBF"/>
    <w:rsid w:val="000867E1"/>
    <w:rsid w:val="000E407A"/>
    <w:rsid w:val="001D1EE3"/>
    <w:rsid w:val="0041637F"/>
    <w:rsid w:val="007D4C2F"/>
    <w:rsid w:val="00954ADA"/>
    <w:rsid w:val="00B64FF3"/>
    <w:rsid w:val="00BD1B3C"/>
    <w:rsid w:val="00C058B4"/>
    <w:rsid w:val="00D630A0"/>
    <w:rsid w:val="00F30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7CF1"/>
  <w15:docId w15:val="{04BB837C-9957-4E63-9C16-8B5BEA30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4C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4C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C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4C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D4C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C2F"/>
    <w:rPr>
      <w:b/>
      <w:bCs/>
    </w:rPr>
  </w:style>
  <w:style w:type="character" w:styleId="Emphasis">
    <w:name w:val="Emphasis"/>
    <w:basedOn w:val="DefaultParagraphFont"/>
    <w:uiPriority w:val="20"/>
    <w:qFormat/>
    <w:rsid w:val="007D4C2F"/>
    <w:rPr>
      <w:i/>
      <w:iCs/>
    </w:rPr>
  </w:style>
  <w:style w:type="character" w:styleId="Hyperlink">
    <w:name w:val="Hyperlink"/>
    <w:basedOn w:val="DefaultParagraphFont"/>
    <w:uiPriority w:val="99"/>
    <w:semiHidden/>
    <w:unhideWhenUsed/>
    <w:rsid w:val="007D4C2F"/>
    <w:rPr>
      <w:color w:val="0000FF"/>
      <w:u w:val="single"/>
    </w:rPr>
  </w:style>
  <w:style w:type="paragraph" w:styleId="Header">
    <w:name w:val="header"/>
    <w:basedOn w:val="Normal"/>
    <w:link w:val="HeaderChar"/>
    <w:uiPriority w:val="99"/>
    <w:unhideWhenUsed/>
    <w:rsid w:val="0041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7F"/>
  </w:style>
  <w:style w:type="paragraph" w:styleId="Footer">
    <w:name w:val="footer"/>
    <w:basedOn w:val="Normal"/>
    <w:link w:val="FooterChar"/>
    <w:uiPriority w:val="99"/>
    <w:unhideWhenUsed/>
    <w:rsid w:val="0041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za.com/p/fresh-dates/import/import-in-bangladesh/" TargetMode="External"/><Relationship Id="rId13" Type="http://schemas.openxmlformats.org/officeDocument/2006/relationships/hyperlink" Target="https://growthlab.hks.harvard.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ec.world/en/profile/bilateral-product/dates-freshdried/reporter/bgd" TargetMode="External"/><Relationship Id="rId12" Type="http://schemas.openxmlformats.org/officeDocument/2006/relationships/hyperlink" Target="https://www.freshplaz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prothomalo.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bsnews.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nbr.gov.b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Int1402</dc:creator>
  <cp:keywords/>
  <dc:description/>
  <cp:lastModifiedBy>azmoon3</cp:lastModifiedBy>
  <cp:revision>2</cp:revision>
  <cp:lastPrinted>2025-12-17T04:12:00Z</cp:lastPrinted>
  <dcterms:created xsi:type="dcterms:W3CDTF">2025-12-23T05:19:00Z</dcterms:created>
  <dcterms:modified xsi:type="dcterms:W3CDTF">2025-12-23T05:19:00Z</dcterms:modified>
</cp:coreProperties>
</file>