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BD2" w:rsidRDefault="00C84BD2" w:rsidP="00650627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CC4F7E" w:rsidRPr="00650627" w:rsidRDefault="00650627" w:rsidP="00650627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650627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:rsidR="00C84BD2" w:rsidRPr="00C84BD2" w:rsidRDefault="00C84BD2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Cambria" w:eastAsia="Times New Roman" w:hAnsi="Cambria" w:cs="B Nazanin"/>
          <w:b/>
          <w:bCs/>
          <w:color w:val="000000"/>
          <w:sz w:val="28"/>
          <w:szCs w:val="28"/>
          <w:rtl/>
          <w:lang w:bidi="fa-IR"/>
        </w:rPr>
      </w:pPr>
      <w:bookmarkStart w:id="0" w:name="_GoBack"/>
      <w:r w:rsidRPr="00C84BD2">
        <w:rPr>
          <w:rFonts w:ascii="Cambria" w:eastAsia="Times New Roman" w:hAnsi="Cambria" w:cs="B Nazanin" w:hint="cs"/>
          <w:b/>
          <w:bCs/>
          <w:color w:val="000000"/>
          <w:sz w:val="28"/>
          <w:szCs w:val="28"/>
          <w:rtl/>
          <w:lang w:bidi="fa-IR"/>
        </w:rPr>
        <w:t>پروژه های اولویت دار حوزه های ساخت و ساز، لجستیک ، انبارداری و سرمایه گذاری در کربلا</w:t>
      </w:r>
      <w:bookmarkEnd w:id="0"/>
    </w:p>
    <w:p w:rsidR="00C84BD2" w:rsidRDefault="00B507C9" w:rsidP="00C84BD2">
      <w:pPr>
        <w:shd w:val="clear" w:color="auto" w:fill="FFFFFF"/>
        <w:bidi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استان كربلا به دليل جايگاه زيارتي، رشد جمعيت، توسعه زيرساخت‌ها و قرار گرفتن در مسير كريدورهاي حمل‌ونقل عراق، يكي از جذاب‌ترين استان‌هاي اين كشور براي سرمايه‌گذاري در حوزه ساخت مراكز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لجستيك و خدمات ،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انبارهاي مكانيزه، سردخانه، صنايع غذايي، مصالح ساختماني و خدمات فني و مهندسي،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خدمات شهري و صنايع وابسته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مي باشد</w:t>
      </w:r>
      <w:r w:rsidR="00C84BD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. </w:t>
      </w:r>
    </w:p>
    <w:p w:rsidR="00B507C9" w:rsidRPr="00B507C9" w:rsidRDefault="00B507C9" w:rsidP="00C84BD2">
      <w:pPr>
        <w:shd w:val="clear" w:color="auto" w:fill="FFFFFF"/>
        <w:bidi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اين گزارش با</w:t>
      </w:r>
      <w:r w:rsidR="00C84BD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هدف معرفي فرصت‌هاي قابل توجه براي شركت‌هاي ايراني، صادركنندگان، پيمانكاران وسرمايه‌گذاران بر مبناي معرفي برنامه‌هاي توسعه زيرساختي عراق در كربلا در كميسيون ملي سرمايه گذاري (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investpromo.</w:t>
      </w:r>
      <w:r w:rsidR="00C84BD2">
        <w:rPr>
          <w:rFonts w:ascii="Times New Roman" w:eastAsia="Times New Roman" w:hAnsi="Times New Roman" w:cs="B Nazanin" w:hint="cs"/>
          <w:color w:val="000000"/>
          <w:sz w:val="28"/>
          <w:szCs w:val="28"/>
        </w:rPr>
        <w:t>gov.ir</w:t>
      </w:r>
      <w:r w:rsidR="00C84BD2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) 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تنظيم شده است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و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با بررسي برنامه‌هاي توسعه اقتصادي استان كربلا،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پروژه‌هاي اولويت‌دار در بازه زماني سال هاي 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۲۰۲۶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تا 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۲۰۲۸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را جهت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امكان حضور رقابتي و مشاركت شركت هاي ايراني در اين پروژه‌ها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به شرح ذيل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ارائه مي شود.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۱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>. 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مراكز لجستيك و انبارهاي مكانيزه :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اين بخش بيشترين ظرفيت را براي حضور شركت‌هاي ايراني دارد و شامل : شهرك انبارداري در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احداث سوله و انبار مكانيزه ، پايانه حمل بار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و تجهيزات بارگيري و مديريت پايانه ، سردخانه‌هاي بزرگ و طراحي و اجراي ساخت تاسيسات آب سرد و مراكز بسته‌بندي محصولات غذايي و ماشين‌آلات مي باشد.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۲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> - 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زيرساخت حمل و نقل و راهسازي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در استان كربلا :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پروژه‌هاي حمل‌ونقل و راهسازي شامل احداث كمربندي دوم امام حسين (ع) و توسعه محورهاي ارتباطي غرب كربلا ، توسعه محور خيابان امام رضا (ع)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fa-IR"/>
        </w:rPr>
        <w:t>–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جاده رزازه ،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 xml:space="preserve"> احداث و تعريض خيابان‌هاي ۸۰ و ۱۰۰ متري براي كاهش ترافيك و توسعه ورودي‌هاي شهر و ايستگاه‌هاي كنترل (از جمله پروژه ام‌الهوي) و بهسازي جاده‌هاي منتهي به مسيرهاي زيارتي اربعين و عاشورا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كه در سال ۲۰۲۶ به بهره‌برداري رسيده است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.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3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-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>.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آب و فاضلاب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: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پروژه‌هاي آب و فاضلاب در استان كربلا شامل تكميل پروژه آب الخيرات ، توسعه شبكه آبرساني الجدول الغرب و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مجتمع‌هاي آبرساني ، تصفيه‌خانه‌هاي فاضلاب ، شبكه انتقال آب و مخازن ذخيره آب در سال ۲۰۲۶ مي باشد و توسعه اين بخش را در اولويت قرار داده است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.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lastRenderedPageBreak/>
        <w:t>۵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.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مسكن و توسعه شهري شامل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: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شهرك‌هاي مسكوني جديد ، مجتمع‌هاي آپارتماني ، توسعه زيرساخت‌هاي شهري و پروژه «موطن» يكي از مهم‌ترين طرح‌هاي توسعه مسكن استان در سال ۲۰۲۶ است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.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۶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>.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بهداشت و درمان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شامل :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بيمارستان عمومي ، مركز قلب ، مركز سرطان ، بيمارستان تخصصي چشم ، مراكز درماني خصوصي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و فرصت همكاري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در زمينه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تجهيزات بيمارستاني ، اتاق عمل ، اكسيژن‌ساز ، تجهيزات تصويربرداري پزشكي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۷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.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گردشگري و خدمات زائر شامل :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هتل‌هاي چهار و پنج ستاره ،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مجتمع‌هاي اقامتي ، پاركينگ‌هاي طبقاتي ، مراكز خدمات زائر ، مجتمع‌هاي تجاري اطراف حرم‌ها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۸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</w:rPr>
        <w:t>.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صنايع و شهرك‌هاي صنعتي شامل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:صنايع غذايي، مصالح ساختماني، كارخانه‌هاي بسته‌بندي، صنايع فلزي، صنايع پلاستيك، فرآوري محصولات كشاورزي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۹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>. </w:t>
      </w: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پروژه‌هاي ديجيتال و شهر هوشمند شامل :</w:t>
      </w:r>
      <w:r w:rsidRPr="00B507C9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سامانه‌هاي مديريت ترافيك ، نظارت تصويري ، فيبر نوري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و مراكز داده و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خدمات دولت الكترونيك</w:t>
      </w:r>
    </w:p>
    <w:p w:rsidR="00B507C9" w:rsidRPr="00B507C9" w:rsidRDefault="00B507C9" w:rsidP="00B507C9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ملاحظه :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</w:p>
    <w:p w:rsidR="00B507C9" w:rsidRPr="00B507C9" w:rsidRDefault="00B507C9" w:rsidP="00C84BD2">
      <w:pPr>
        <w:shd w:val="clear" w:color="auto" w:fill="FFFFFF"/>
        <w:bidi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استاندار كربلا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جناب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آقاي نصيف جاسم الخطابي در ديدار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>با رئيس اتحاديه پيمانكاران در كربلا و همچنين نمايندگان شركت‌هاي پيمانكاري فعال در استان تاكيد نمودند كه شركت‌هاي پيمانكاري در كربلا بعنوان شركاي حرفه اي در تلاش‌هاي بازسازي و توسعه در استان مي باشند و شركت‌هاي پيمانكاري را به عنوان ستوني حياتي در دستيابي به دستاوردهاي خدماتي و عمراني مشاهده شده در كربلا تلقي نموده و بر تعهد استان كربلا براي حمايت از اين بخش و رفع موانع موجود در مسير آنان و همچنين بر استفاده از حداكثر اختيارات قانوني و اداري براي تسهيل اجراي پروژه ها</w:t>
      </w:r>
      <w:r w:rsidRPr="00B507C9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B507C9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fa-IR"/>
        </w:rPr>
        <w:t xml:space="preserve"> براي شركت‌ها و تسريع روند معاملات آنها تأكيد داشتند.</w:t>
      </w:r>
    </w:p>
    <w:sectPr w:rsidR="00B507C9" w:rsidRPr="00B50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07165"/>
    <w:multiLevelType w:val="hybridMultilevel"/>
    <w:tmpl w:val="E21E4CF8"/>
    <w:lvl w:ilvl="0" w:tplc="93C2F29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04910"/>
    <w:multiLevelType w:val="hybridMultilevel"/>
    <w:tmpl w:val="A6F0B55C"/>
    <w:lvl w:ilvl="0" w:tplc="A4FA8CF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27"/>
    <w:rsid w:val="003D54B6"/>
    <w:rsid w:val="00650627"/>
    <w:rsid w:val="00B507C9"/>
    <w:rsid w:val="00C1452C"/>
    <w:rsid w:val="00C84BD2"/>
    <w:rsid w:val="00CC4F7E"/>
    <w:rsid w:val="00EB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E76729-AA4B-40C3-B758-C9D5879C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EsmaeilEbrahimzadeh</dc:creator>
  <cp:keywords/>
  <dc:description/>
  <cp:lastModifiedBy>احمد حاتم زاده</cp:lastModifiedBy>
  <cp:revision>2</cp:revision>
  <dcterms:created xsi:type="dcterms:W3CDTF">2026-08-23T10:22:00Z</dcterms:created>
  <dcterms:modified xsi:type="dcterms:W3CDTF">2026-08-23T10:22:00Z</dcterms:modified>
</cp:coreProperties>
</file>